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5C71" w:rsidRPr="00DE56A9" w:rsidRDefault="004760C6" w:rsidP="00DE56A9">
      <w:pPr>
        <w:spacing w:after="0" w:line="240" w:lineRule="auto"/>
        <w:rPr>
          <w:rFonts w:ascii="Segoe UI" w:hAnsi="Segoe UI" w:cs="Segoe UI"/>
          <w:b/>
          <w:noProof/>
          <w:sz w:val="24"/>
          <w:szCs w:val="24"/>
        </w:rPr>
      </w:pPr>
      <w:r w:rsidRPr="00DE56A9">
        <w:rPr>
          <w:noProof/>
          <w:sz w:val="24"/>
          <w:szCs w:val="24"/>
          <w:lang w:eastAsia="ru-RU"/>
        </w:rPr>
        <w:drawing>
          <wp:inline distT="0" distB="0" distL="0" distR="0" wp14:anchorId="12DD1BC9" wp14:editId="477FB4E7">
            <wp:extent cx="1343025" cy="61467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7" cstate="print">
                      <a:extLst>
                        <a:ext uri="{28A0092B-C50C-407E-A947-70E740481C1C}">
                          <a14:useLocalDpi xmlns:a14="http://schemas.microsoft.com/office/drawing/2010/main" val="0"/>
                        </a:ext>
                      </a:extLst>
                    </a:blip>
                    <a:srcRect l="18519" t="24634" r="12821" b="33795"/>
                    <a:stretch/>
                  </pic:blipFill>
                  <pic:spPr bwMode="auto">
                    <a:xfrm>
                      <a:off x="0" y="0"/>
                      <a:ext cx="1387484" cy="635027"/>
                    </a:xfrm>
                    <a:prstGeom prst="rect">
                      <a:avLst/>
                    </a:prstGeom>
                    <a:ln>
                      <a:noFill/>
                    </a:ln>
                    <a:extLst>
                      <a:ext uri="{53640926-AAD7-44D8-BBD7-CCE9431645EC}">
                        <a14:shadowObscured xmlns:a14="http://schemas.microsoft.com/office/drawing/2010/main"/>
                      </a:ext>
                    </a:extLst>
                  </pic:spPr>
                </pic:pic>
              </a:graphicData>
            </a:graphic>
          </wp:inline>
        </w:drawing>
      </w:r>
      <w:r w:rsidR="00CA5C71" w:rsidRPr="00DE56A9">
        <w:rPr>
          <w:rFonts w:ascii="Segoe UI" w:hAnsi="Segoe UI" w:cs="Segoe UI"/>
          <w:b/>
          <w:noProof/>
          <w:sz w:val="24"/>
          <w:szCs w:val="24"/>
        </w:rPr>
        <w:t xml:space="preserve">«Горячая» телефонная линия, приуроченная ко </w:t>
      </w:r>
    </w:p>
    <w:p w:rsidR="00D65C8A" w:rsidRPr="00DE56A9" w:rsidRDefault="00CA5C71" w:rsidP="00DE56A9">
      <w:pPr>
        <w:autoSpaceDE w:val="0"/>
        <w:autoSpaceDN w:val="0"/>
        <w:adjustRightInd w:val="0"/>
        <w:spacing w:after="0" w:line="240" w:lineRule="auto"/>
        <w:ind w:firstLine="709"/>
        <w:jc w:val="center"/>
        <w:rPr>
          <w:rFonts w:ascii="Segoe UI" w:hAnsi="Segoe UI" w:cs="Segoe UI"/>
          <w:noProof/>
          <w:sz w:val="24"/>
          <w:szCs w:val="24"/>
        </w:rPr>
      </w:pPr>
      <w:r w:rsidRPr="00DE56A9">
        <w:rPr>
          <w:rFonts w:ascii="Segoe UI" w:hAnsi="Segoe UI" w:cs="Segoe UI"/>
          <w:b/>
          <w:noProof/>
          <w:sz w:val="24"/>
          <w:szCs w:val="24"/>
        </w:rPr>
        <w:t>Дню пожилых людей</w:t>
      </w:r>
    </w:p>
    <w:p w:rsidR="00CA5C71" w:rsidRPr="00DE56A9" w:rsidRDefault="00CA5C71" w:rsidP="00DE56A9">
      <w:pPr>
        <w:autoSpaceDE w:val="0"/>
        <w:autoSpaceDN w:val="0"/>
        <w:adjustRightInd w:val="0"/>
        <w:spacing w:after="0" w:line="240" w:lineRule="auto"/>
        <w:ind w:firstLine="720"/>
        <w:jc w:val="both"/>
        <w:rPr>
          <w:rFonts w:ascii="Segoe UI" w:eastAsia="Times New Roman" w:hAnsi="Segoe UI" w:cs="Segoe UI"/>
          <w:sz w:val="24"/>
          <w:szCs w:val="24"/>
          <w:lang w:eastAsia="ru-RU"/>
        </w:rPr>
      </w:pPr>
      <w:r w:rsidRPr="00DE56A9">
        <w:rPr>
          <w:rFonts w:ascii="Segoe UI" w:eastAsia="Times New Roman" w:hAnsi="Segoe UI" w:cs="Segoe UI"/>
          <w:b/>
          <w:sz w:val="24"/>
          <w:szCs w:val="24"/>
          <w:lang w:eastAsia="ru-RU"/>
        </w:rPr>
        <w:t>5 октября 2023 года с 10.00 до 12.00</w:t>
      </w:r>
      <w:r w:rsidRPr="00DE56A9">
        <w:rPr>
          <w:rFonts w:ascii="Segoe UI" w:eastAsia="Times New Roman" w:hAnsi="Segoe UI" w:cs="Segoe UI"/>
          <w:sz w:val="24"/>
          <w:szCs w:val="24"/>
          <w:lang w:eastAsia="ru-RU"/>
        </w:rPr>
        <w:t xml:space="preserve"> в Управлении Росреестра по Новосибирской области будет проведена «горячая» телефонная линия в рамках Дня пожилого человека. </w:t>
      </w:r>
    </w:p>
    <w:p w:rsidR="00CA5C71" w:rsidRPr="00DE56A9" w:rsidRDefault="00CA5C71" w:rsidP="00DE56A9">
      <w:pPr>
        <w:autoSpaceDE w:val="0"/>
        <w:autoSpaceDN w:val="0"/>
        <w:adjustRightInd w:val="0"/>
        <w:spacing w:after="0" w:line="240" w:lineRule="auto"/>
        <w:ind w:firstLine="720"/>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Граждане смогут получить информацию по вопросам:</w:t>
      </w:r>
    </w:p>
    <w:p w:rsidR="00CA5C71" w:rsidRPr="00DE56A9" w:rsidRDefault="00CA5C71" w:rsidP="00DE56A9">
      <w:pPr>
        <w:autoSpaceDE w:val="0"/>
        <w:autoSpaceDN w:val="0"/>
        <w:adjustRightInd w:val="0"/>
        <w:spacing w:after="0" w:line="240" w:lineRule="auto"/>
        <w:ind w:firstLine="720"/>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 оформления в собственность ранее учтенной недвижимости;</w:t>
      </w:r>
    </w:p>
    <w:p w:rsidR="00CA5C71" w:rsidRPr="00DE56A9" w:rsidRDefault="00CA5C71" w:rsidP="00DE56A9">
      <w:pPr>
        <w:autoSpaceDE w:val="0"/>
        <w:autoSpaceDN w:val="0"/>
        <w:adjustRightInd w:val="0"/>
        <w:spacing w:after="0" w:line="240" w:lineRule="auto"/>
        <w:ind w:firstLine="720"/>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 отметки о невозможности регистрации без личного участия правообладателя;</w:t>
      </w:r>
    </w:p>
    <w:p w:rsidR="00CA5C71" w:rsidRPr="00DE56A9" w:rsidRDefault="00CA5C71" w:rsidP="00DE56A9">
      <w:pPr>
        <w:autoSpaceDE w:val="0"/>
        <w:autoSpaceDN w:val="0"/>
        <w:adjustRightInd w:val="0"/>
        <w:spacing w:after="0" w:line="240" w:lineRule="auto"/>
        <w:ind w:firstLine="720"/>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 особенностей договоров дарения квартир, домов и земельных участков.</w:t>
      </w:r>
    </w:p>
    <w:p w:rsidR="00CA5C71" w:rsidRPr="00DE56A9" w:rsidRDefault="00CA5C71" w:rsidP="00DE56A9">
      <w:pPr>
        <w:autoSpaceDE w:val="0"/>
        <w:autoSpaceDN w:val="0"/>
        <w:adjustRightInd w:val="0"/>
        <w:spacing w:after="0" w:line="240" w:lineRule="auto"/>
        <w:ind w:firstLine="720"/>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 xml:space="preserve">На эти и другие вопросы жителей города Новосибирска ответит заместитель начальника отдела государственной регистрации недвижимости № 5 новосибирского Росреестра Жанна </w:t>
      </w:r>
      <w:proofErr w:type="spellStart"/>
      <w:r w:rsidRPr="00DE56A9">
        <w:rPr>
          <w:rFonts w:ascii="Segoe UI" w:eastAsia="Times New Roman" w:hAnsi="Segoe UI" w:cs="Segoe UI"/>
          <w:sz w:val="24"/>
          <w:szCs w:val="24"/>
          <w:lang w:eastAsia="ru-RU"/>
        </w:rPr>
        <w:t>Тукачева</w:t>
      </w:r>
      <w:proofErr w:type="spellEnd"/>
      <w:r w:rsidRPr="00DE56A9">
        <w:rPr>
          <w:rFonts w:ascii="Segoe UI" w:eastAsia="Times New Roman" w:hAnsi="Segoe UI" w:cs="Segoe UI"/>
          <w:sz w:val="24"/>
          <w:szCs w:val="24"/>
          <w:lang w:eastAsia="ru-RU"/>
        </w:rPr>
        <w:t xml:space="preserve"> по телефону </w:t>
      </w:r>
      <w:r w:rsidRPr="00DE56A9">
        <w:rPr>
          <w:rFonts w:ascii="Segoe UI" w:eastAsia="Times New Roman" w:hAnsi="Segoe UI" w:cs="Segoe UI"/>
          <w:b/>
          <w:sz w:val="24"/>
          <w:szCs w:val="24"/>
          <w:lang w:eastAsia="ru-RU"/>
        </w:rPr>
        <w:t>8 (383) 216-16-37</w:t>
      </w:r>
      <w:r w:rsidRPr="00DE56A9">
        <w:rPr>
          <w:rFonts w:ascii="Segoe UI" w:eastAsia="Times New Roman" w:hAnsi="Segoe UI" w:cs="Segoe UI"/>
          <w:sz w:val="24"/>
          <w:szCs w:val="24"/>
          <w:lang w:eastAsia="ru-RU"/>
        </w:rPr>
        <w:t>.</w:t>
      </w:r>
    </w:p>
    <w:p w:rsidR="00CA5C71" w:rsidRPr="00DE56A9" w:rsidRDefault="00CA5C71" w:rsidP="00DE56A9">
      <w:pPr>
        <w:autoSpaceDE w:val="0"/>
        <w:autoSpaceDN w:val="0"/>
        <w:adjustRightInd w:val="0"/>
        <w:spacing w:after="0" w:line="240" w:lineRule="auto"/>
        <w:ind w:firstLine="720"/>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 xml:space="preserve">Жители Новосибирской области могут обратиться в территориальные (межмуниципальные) отделы Управления по следующим телефонам: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827"/>
      </w:tblGrid>
      <w:tr w:rsidR="00CA5C71" w:rsidRPr="00DE56A9" w:rsidTr="00DF0969">
        <w:tc>
          <w:tcPr>
            <w:tcW w:w="5529"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roofErr w:type="spellStart"/>
            <w:r w:rsidRPr="00DE56A9">
              <w:rPr>
                <w:rFonts w:ascii="Segoe UI" w:eastAsia="Times New Roman" w:hAnsi="Segoe UI" w:cs="Segoe UI"/>
                <w:sz w:val="24"/>
                <w:szCs w:val="24"/>
                <w:lang w:eastAsia="ru-RU"/>
              </w:rPr>
              <w:t>Болотнинский</w:t>
            </w:r>
            <w:proofErr w:type="spellEnd"/>
            <w:r w:rsidRPr="00DE56A9">
              <w:rPr>
                <w:rFonts w:ascii="Segoe UI" w:eastAsia="Times New Roman" w:hAnsi="Segoe UI" w:cs="Segoe UI"/>
                <w:sz w:val="24"/>
                <w:szCs w:val="24"/>
                <w:lang w:eastAsia="ru-RU"/>
              </w:rPr>
              <w:t xml:space="preserve"> отдел</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
        </w:tc>
        <w:tc>
          <w:tcPr>
            <w:tcW w:w="3827"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8 (383) 492-33-28</w:t>
            </w:r>
          </w:p>
        </w:tc>
      </w:tr>
      <w:tr w:rsidR="00CA5C71" w:rsidRPr="00DE56A9" w:rsidTr="00DF0969">
        <w:tc>
          <w:tcPr>
            <w:tcW w:w="5529"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roofErr w:type="spellStart"/>
            <w:r w:rsidRPr="00DE56A9">
              <w:rPr>
                <w:rFonts w:ascii="Segoe UI" w:eastAsia="Times New Roman" w:hAnsi="Segoe UI" w:cs="Segoe UI"/>
                <w:sz w:val="24"/>
                <w:szCs w:val="24"/>
                <w:lang w:eastAsia="ru-RU"/>
              </w:rPr>
              <w:t>Искитимский</w:t>
            </w:r>
            <w:proofErr w:type="spellEnd"/>
            <w:r w:rsidRPr="00DE56A9">
              <w:rPr>
                <w:rFonts w:ascii="Segoe UI" w:eastAsia="Times New Roman" w:hAnsi="Segoe UI" w:cs="Segoe UI"/>
                <w:sz w:val="24"/>
                <w:szCs w:val="24"/>
                <w:lang w:eastAsia="ru-RU"/>
              </w:rPr>
              <w:t xml:space="preserve"> отдел</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
        </w:tc>
        <w:tc>
          <w:tcPr>
            <w:tcW w:w="3827"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val="en-US" w:eastAsia="ru-RU"/>
              </w:rPr>
            </w:pPr>
            <w:r w:rsidRPr="00DE56A9">
              <w:rPr>
                <w:rFonts w:ascii="Segoe UI" w:eastAsia="Times New Roman" w:hAnsi="Segoe UI" w:cs="Segoe UI"/>
                <w:sz w:val="24"/>
                <w:szCs w:val="24"/>
                <w:lang w:eastAsia="ru-RU"/>
              </w:rPr>
              <w:t>8 (383</w:t>
            </w:r>
            <w:r w:rsidRPr="00DE56A9">
              <w:rPr>
                <w:rFonts w:ascii="Segoe UI" w:eastAsia="Times New Roman" w:hAnsi="Segoe UI" w:cs="Segoe UI"/>
                <w:sz w:val="24"/>
                <w:szCs w:val="24"/>
                <w:lang w:val="en-US" w:eastAsia="ru-RU"/>
              </w:rPr>
              <w:t>)</w:t>
            </w:r>
            <w:r w:rsidRPr="00DE56A9">
              <w:rPr>
                <w:rFonts w:ascii="Segoe UI" w:eastAsia="Times New Roman" w:hAnsi="Segoe UI" w:cs="Segoe UI"/>
                <w:sz w:val="24"/>
                <w:szCs w:val="24"/>
                <w:lang w:eastAsia="ru-RU"/>
              </w:rPr>
              <w:t xml:space="preserve"> 433</w:t>
            </w:r>
            <w:r w:rsidRPr="00DE56A9">
              <w:rPr>
                <w:rFonts w:ascii="Segoe UI" w:eastAsia="Times New Roman" w:hAnsi="Segoe UI" w:cs="Segoe UI"/>
                <w:sz w:val="24"/>
                <w:szCs w:val="24"/>
                <w:lang w:val="en-US" w:eastAsia="ru-RU"/>
              </w:rPr>
              <w:t>-</w:t>
            </w:r>
            <w:r w:rsidRPr="00DE56A9">
              <w:rPr>
                <w:rFonts w:ascii="Segoe UI" w:eastAsia="Times New Roman" w:hAnsi="Segoe UI" w:cs="Segoe UI"/>
                <w:sz w:val="24"/>
                <w:szCs w:val="24"/>
                <w:lang w:eastAsia="ru-RU"/>
              </w:rPr>
              <w:t>53</w:t>
            </w:r>
            <w:r w:rsidRPr="00DE56A9">
              <w:rPr>
                <w:rFonts w:ascii="Segoe UI" w:eastAsia="Times New Roman" w:hAnsi="Segoe UI" w:cs="Segoe UI"/>
                <w:sz w:val="24"/>
                <w:szCs w:val="24"/>
                <w:lang w:val="en-US" w:eastAsia="ru-RU"/>
              </w:rPr>
              <w:t>-</w:t>
            </w:r>
            <w:r w:rsidRPr="00DE56A9">
              <w:rPr>
                <w:rFonts w:ascii="Segoe UI" w:eastAsia="Times New Roman" w:hAnsi="Segoe UI" w:cs="Segoe UI"/>
                <w:sz w:val="24"/>
                <w:szCs w:val="24"/>
                <w:lang w:eastAsia="ru-RU"/>
              </w:rPr>
              <w:t>04</w:t>
            </w:r>
          </w:p>
        </w:tc>
      </w:tr>
      <w:tr w:rsidR="00CA5C71" w:rsidRPr="00DE56A9" w:rsidTr="00DF0969">
        <w:tc>
          <w:tcPr>
            <w:tcW w:w="5529"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Ордынский отдел</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
        </w:tc>
        <w:tc>
          <w:tcPr>
            <w:tcW w:w="3827"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8 (383) 59-23-563</w:t>
            </w:r>
          </w:p>
        </w:tc>
      </w:tr>
      <w:tr w:rsidR="00CA5C71" w:rsidRPr="00DE56A9" w:rsidTr="00DF0969">
        <w:tc>
          <w:tcPr>
            <w:tcW w:w="5529"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 xml:space="preserve">Межмуниципальный </w:t>
            </w:r>
            <w:proofErr w:type="spellStart"/>
            <w:r w:rsidRPr="00DE56A9">
              <w:rPr>
                <w:rFonts w:ascii="Segoe UI" w:eastAsia="Times New Roman" w:hAnsi="Segoe UI" w:cs="Segoe UI"/>
                <w:sz w:val="24"/>
                <w:szCs w:val="24"/>
                <w:lang w:eastAsia="ru-RU"/>
              </w:rPr>
              <w:t>Бердский</w:t>
            </w:r>
            <w:proofErr w:type="spellEnd"/>
            <w:r w:rsidRPr="00DE56A9">
              <w:rPr>
                <w:rFonts w:ascii="Segoe UI" w:eastAsia="Times New Roman" w:hAnsi="Segoe UI" w:cs="Segoe UI"/>
                <w:sz w:val="24"/>
                <w:szCs w:val="24"/>
                <w:lang w:eastAsia="ru-RU"/>
              </w:rPr>
              <w:t xml:space="preserve"> отдел </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
        </w:tc>
        <w:tc>
          <w:tcPr>
            <w:tcW w:w="3827"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 xml:space="preserve">8 (383) 413-07-97, </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8 (383) 412-10-97</w:t>
            </w:r>
          </w:p>
        </w:tc>
      </w:tr>
      <w:tr w:rsidR="00CA5C71" w:rsidRPr="00DE56A9" w:rsidTr="00DF0969">
        <w:tc>
          <w:tcPr>
            <w:tcW w:w="5529"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 xml:space="preserve">Межмуниципальный Венгеровский отдел </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
        </w:tc>
        <w:tc>
          <w:tcPr>
            <w:tcW w:w="3827"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8 (383) 692-26-66</w:t>
            </w:r>
          </w:p>
        </w:tc>
      </w:tr>
      <w:tr w:rsidR="00CA5C71" w:rsidRPr="00DE56A9" w:rsidTr="00DF0969">
        <w:tc>
          <w:tcPr>
            <w:tcW w:w="5529"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 xml:space="preserve">Межмуниципальный </w:t>
            </w:r>
            <w:proofErr w:type="spellStart"/>
            <w:r w:rsidRPr="00DE56A9">
              <w:rPr>
                <w:rFonts w:ascii="Segoe UI" w:eastAsia="Times New Roman" w:hAnsi="Segoe UI" w:cs="Segoe UI"/>
                <w:sz w:val="24"/>
                <w:szCs w:val="24"/>
                <w:lang w:eastAsia="ru-RU"/>
              </w:rPr>
              <w:t>Каргатский</w:t>
            </w:r>
            <w:proofErr w:type="spellEnd"/>
            <w:r w:rsidRPr="00DE56A9">
              <w:rPr>
                <w:rFonts w:ascii="Segoe UI" w:eastAsia="Times New Roman" w:hAnsi="Segoe UI" w:cs="Segoe UI"/>
                <w:sz w:val="24"/>
                <w:szCs w:val="24"/>
                <w:lang w:eastAsia="ru-RU"/>
              </w:rPr>
              <w:t xml:space="preserve"> отдел</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
        </w:tc>
        <w:tc>
          <w:tcPr>
            <w:tcW w:w="3827"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 xml:space="preserve">8 </w:t>
            </w:r>
            <w:r w:rsidRPr="00DE56A9">
              <w:rPr>
                <w:rFonts w:ascii="Segoe UI" w:eastAsia="Times New Roman" w:hAnsi="Segoe UI" w:cs="Segoe UI"/>
                <w:sz w:val="24"/>
                <w:szCs w:val="24"/>
                <w:lang w:val="en-US" w:eastAsia="ru-RU"/>
              </w:rPr>
              <w:t>(</w:t>
            </w:r>
            <w:r w:rsidRPr="00DE56A9">
              <w:rPr>
                <w:rFonts w:ascii="Segoe UI" w:eastAsia="Times New Roman" w:hAnsi="Segoe UI" w:cs="Segoe UI"/>
                <w:sz w:val="24"/>
                <w:szCs w:val="24"/>
                <w:lang w:eastAsia="ru-RU"/>
              </w:rPr>
              <w:t>383</w:t>
            </w:r>
            <w:r w:rsidRPr="00DE56A9">
              <w:rPr>
                <w:rFonts w:ascii="Segoe UI" w:eastAsia="Times New Roman" w:hAnsi="Segoe UI" w:cs="Segoe UI"/>
                <w:sz w:val="24"/>
                <w:szCs w:val="24"/>
                <w:lang w:val="en-US" w:eastAsia="ru-RU"/>
              </w:rPr>
              <w:t>)</w:t>
            </w:r>
            <w:r w:rsidRPr="00DE56A9">
              <w:rPr>
                <w:rFonts w:ascii="Segoe UI" w:eastAsia="Times New Roman" w:hAnsi="Segoe UI" w:cs="Segoe UI"/>
                <w:sz w:val="24"/>
                <w:szCs w:val="24"/>
                <w:lang w:eastAsia="ru-RU"/>
              </w:rPr>
              <w:t xml:space="preserve"> 652</w:t>
            </w:r>
            <w:r w:rsidRPr="00DE56A9">
              <w:rPr>
                <w:rFonts w:ascii="Segoe UI" w:eastAsia="Times New Roman" w:hAnsi="Segoe UI" w:cs="Segoe UI"/>
                <w:sz w:val="24"/>
                <w:szCs w:val="24"/>
                <w:lang w:val="en-US" w:eastAsia="ru-RU"/>
              </w:rPr>
              <w:t>-</w:t>
            </w:r>
            <w:r w:rsidRPr="00DE56A9">
              <w:rPr>
                <w:rFonts w:ascii="Segoe UI" w:eastAsia="Times New Roman" w:hAnsi="Segoe UI" w:cs="Segoe UI"/>
                <w:sz w:val="24"/>
                <w:szCs w:val="24"/>
                <w:lang w:eastAsia="ru-RU"/>
              </w:rPr>
              <w:t>25</w:t>
            </w:r>
            <w:r w:rsidRPr="00DE56A9">
              <w:rPr>
                <w:rFonts w:ascii="Segoe UI" w:eastAsia="Times New Roman" w:hAnsi="Segoe UI" w:cs="Segoe UI"/>
                <w:sz w:val="24"/>
                <w:szCs w:val="24"/>
                <w:lang w:val="en-US" w:eastAsia="ru-RU"/>
              </w:rPr>
              <w:t>-</w:t>
            </w:r>
            <w:r w:rsidRPr="00DE56A9">
              <w:rPr>
                <w:rFonts w:ascii="Segoe UI" w:eastAsia="Times New Roman" w:hAnsi="Segoe UI" w:cs="Segoe UI"/>
                <w:sz w:val="24"/>
                <w:szCs w:val="24"/>
                <w:lang w:eastAsia="ru-RU"/>
              </w:rPr>
              <w:t>00</w:t>
            </w:r>
          </w:p>
        </w:tc>
      </w:tr>
      <w:tr w:rsidR="00CA5C71" w:rsidRPr="00DE56A9" w:rsidTr="00DF0969">
        <w:tc>
          <w:tcPr>
            <w:tcW w:w="5529"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Межмуниципальный Кочковский отдел</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
        </w:tc>
        <w:tc>
          <w:tcPr>
            <w:tcW w:w="3827"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8 (383) 562-07-86</w:t>
            </w:r>
          </w:p>
        </w:tc>
      </w:tr>
      <w:tr w:rsidR="00CA5C71" w:rsidRPr="00DE56A9" w:rsidTr="00DF0969">
        <w:tc>
          <w:tcPr>
            <w:tcW w:w="5529"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Межмуниципальный Куйбышевский отдел</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
        </w:tc>
        <w:tc>
          <w:tcPr>
            <w:tcW w:w="3827"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8 (383) 626-40-07</w:t>
            </w:r>
          </w:p>
        </w:tc>
      </w:tr>
      <w:tr w:rsidR="00CA5C71" w:rsidRPr="00DE56A9" w:rsidTr="00DF0969">
        <w:tc>
          <w:tcPr>
            <w:tcW w:w="5529"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Межмуниципальный Татарский отдел</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
        </w:tc>
        <w:tc>
          <w:tcPr>
            <w:tcW w:w="3827"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8 (383) 642-40-65</w:t>
            </w:r>
          </w:p>
        </w:tc>
      </w:tr>
      <w:tr w:rsidR="00CA5C71" w:rsidRPr="00DE56A9" w:rsidTr="00DF0969">
        <w:tc>
          <w:tcPr>
            <w:tcW w:w="5529"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Межмуниципальный </w:t>
            </w:r>
            <w:proofErr w:type="spellStart"/>
            <w:r w:rsidRPr="00DE56A9">
              <w:rPr>
                <w:rFonts w:ascii="Segoe UI" w:eastAsia="Times New Roman" w:hAnsi="Segoe UI" w:cs="Segoe UI"/>
                <w:sz w:val="24"/>
                <w:szCs w:val="24"/>
                <w:lang w:eastAsia="ru-RU"/>
              </w:rPr>
              <w:t>Черепановский</w:t>
            </w:r>
            <w:proofErr w:type="spellEnd"/>
            <w:r w:rsidRPr="00DE56A9">
              <w:rPr>
                <w:rFonts w:ascii="Segoe UI" w:eastAsia="Times New Roman" w:hAnsi="Segoe UI" w:cs="Segoe UI"/>
                <w:sz w:val="24"/>
                <w:szCs w:val="24"/>
                <w:lang w:eastAsia="ru-RU"/>
              </w:rPr>
              <w:t xml:space="preserve"> отдел</w:t>
            </w:r>
          </w:p>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p>
        </w:tc>
        <w:tc>
          <w:tcPr>
            <w:tcW w:w="3827" w:type="dxa"/>
            <w:shd w:val="clear" w:color="auto" w:fill="auto"/>
          </w:tcPr>
          <w:p w:rsidR="00CA5C71" w:rsidRPr="00DE56A9" w:rsidRDefault="00CA5C71" w:rsidP="00DE56A9">
            <w:pPr>
              <w:autoSpaceDE w:val="0"/>
              <w:autoSpaceDN w:val="0"/>
              <w:adjustRightInd w:val="0"/>
              <w:spacing w:after="0" w:line="240" w:lineRule="auto"/>
              <w:jc w:val="both"/>
              <w:rPr>
                <w:rFonts w:ascii="Segoe UI" w:eastAsia="Times New Roman" w:hAnsi="Segoe UI" w:cs="Segoe UI"/>
                <w:sz w:val="24"/>
                <w:szCs w:val="24"/>
                <w:lang w:eastAsia="ru-RU"/>
              </w:rPr>
            </w:pPr>
            <w:r w:rsidRPr="00DE56A9">
              <w:rPr>
                <w:rFonts w:ascii="Segoe UI" w:eastAsia="Times New Roman" w:hAnsi="Segoe UI" w:cs="Segoe UI"/>
                <w:sz w:val="24"/>
                <w:szCs w:val="24"/>
                <w:lang w:eastAsia="ru-RU"/>
              </w:rPr>
              <w:t>8 (383) 452-42-85</w:t>
            </w:r>
          </w:p>
        </w:tc>
      </w:tr>
    </w:tbl>
    <w:p w:rsidR="00DE56A9" w:rsidRPr="00DE56A9" w:rsidRDefault="00DE56A9" w:rsidP="00DE56A9">
      <w:pPr>
        <w:autoSpaceDE w:val="0"/>
        <w:autoSpaceDN w:val="0"/>
        <w:adjustRightInd w:val="0"/>
        <w:spacing w:after="0" w:line="240" w:lineRule="auto"/>
        <w:ind w:firstLine="709"/>
        <w:jc w:val="center"/>
        <w:rPr>
          <w:rFonts w:ascii="Segoe UI" w:hAnsi="Segoe UI" w:cs="Segoe UI"/>
          <w:noProof/>
          <w:sz w:val="24"/>
          <w:szCs w:val="24"/>
        </w:rPr>
      </w:pPr>
      <w:r w:rsidRPr="00DE56A9">
        <w:rPr>
          <w:rFonts w:ascii="Segoe UI" w:hAnsi="Segoe UI" w:cs="Segoe UI"/>
          <w:b/>
          <w:noProof/>
          <w:sz w:val="24"/>
          <w:szCs w:val="24"/>
        </w:rPr>
        <w:t>«Горячая линия» приуроченная к Декаде пожилого человека</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05 октября 2023 года специалисты межмуниципального Кочковского отдела Управления Росреестра по Новосибирской области ответят на вопросы об услугах Росреестра.</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 xml:space="preserve">На вопросы ответит начальник межмуниципального Кочковского </w:t>
      </w:r>
      <w:proofErr w:type="gramStart"/>
      <w:r w:rsidRPr="00DE56A9">
        <w:rPr>
          <w:rFonts w:ascii="Segoe UI" w:eastAsia="Times New Roman" w:hAnsi="Segoe UI" w:cs="Segoe UI"/>
          <w:color w:val="000000"/>
          <w:sz w:val="24"/>
          <w:szCs w:val="24"/>
          <w:lang w:eastAsia="ru-RU"/>
        </w:rPr>
        <w:t>отдела  Управления</w:t>
      </w:r>
      <w:proofErr w:type="gramEnd"/>
      <w:r w:rsidRPr="00DE56A9">
        <w:rPr>
          <w:rFonts w:ascii="Segoe UI" w:eastAsia="Times New Roman" w:hAnsi="Segoe UI" w:cs="Segoe UI"/>
          <w:color w:val="000000"/>
          <w:sz w:val="24"/>
          <w:szCs w:val="24"/>
          <w:lang w:eastAsia="ru-RU"/>
        </w:rPr>
        <w:t xml:space="preserve"> Росреестра по Новосибирской области Холод Светлана Вячеславовна.</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Звонки принимаются с 13 до 15 часов по телефону 8 (383) 56-20-786</w:t>
      </w:r>
    </w:p>
    <w:p w:rsidR="00DE56A9" w:rsidRPr="00DE56A9" w:rsidRDefault="00DE56A9" w:rsidP="00DE56A9">
      <w:pPr>
        <w:autoSpaceDE w:val="0"/>
        <w:autoSpaceDN w:val="0"/>
        <w:adjustRightInd w:val="0"/>
        <w:spacing w:after="0" w:line="240" w:lineRule="auto"/>
        <w:ind w:firstLine="709"/>
        <w:jc w:val="center"/>
        <w:rPr>
          <w:rFonts w:ascii="Segoe UI" w:hAnsi="Segoe UI" w:cs="Segoe UI"/>
          <w:b/>
          <w:noProof/>
          <w:sz w:val="24"/>
          <w:szCs w:val="24"/>
        </w:rPr>
      </w:pPr>
      <w:r w:rsidRPr="00DE56A9">
        <w:rPr>
          <w:rFonts w:ascii="Segoe UI" w:hAnsi="Segoe UI" w:cs="Segoe UI"/>
          <w:b/>
          <w:noProof/>
          <w:sz w:val="24"/>
          <w:szCs w:val="24"/>
        </w:rPr>
        <w:t xml:space="preserve">Еще четыре географических объекта Новосибирской области </w:t>
      </w:r>
    </w:p>
    <w:p w:rsidR="00DE56A9" w:rsidRPr="00DE56A9" w:rsidRDefault="00DE56A9" w:rsidP="00DE56A9">
      <w:pPr>
        <w:autoSpaceDE w:val="0"/>
        <w:autoSpaceDN w:val="0"/>
        <w:adjustRightInd w:val="0"/>
        <w:spacing w:after="0" w:line="240" w:lineRule="auto"/>
        <w:ind w:firstLine="709"/>
        <w:jc w:val="center"/>
        <w:rPr>
          <w:rFonts w:ascii="Segoe UI" w:hAnsi="Segoe UI" w:cs="Segoe UI"/>
          <w:noProof/>
          <w:sz w:val="24"/>
          <w:szCs w:val="24"/>
        </w:rPr>
      </w:pPr>
      <w:r w:rsidRPr="00DE56A9">
        <w:rPr>
          <w:rFonts w:ascii="Segoe UI" w:hAnsi="Segoe UI" w:cs="Segoe UI"/>
          <w:b/>
          <w:noProof/>
          <w:sz w:val="24"/>
          <w:szCs w:val="24"/>
        </w:rPr>
        <w:t>зарегистрированы в Государственном каталоге</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lastRenderedPageBreak/>
        <w:t xml:space="preserve">В 2023 году по результатам проверки Дежурной карты Новосибирской области новосибирским Росреестром выявлено четыре незарегистрированных географических наименования: река Тележенка, болото Карагай, </w:t>
      </w:r>
      <w:proofErr w:type="spellStart"/>
      <w:r w:rsidRPr="00DE56A9">
        <w:rPr>
          <w:rFonts w:ascii="Segoe UI" w:eastAsia="Times New Roman" w:hAnsi="Segoe UI" w:cs="Segoe UI"/>
          <w:color w:val="000000"/>
          <w:sz w:val="24"/>
          <w:szCs w:val="24"/>
          <w:lang w:eastAsia="ru-RU"/>
        </w:rPr>
        <w:t>рям</w:t>
      </w:r>
      <w:proofErr w:type="spellEnd"/>
      <w:r w:rsidRPr="00DE56A9">
        <w:rPr>
          <w:rFonts w:ascii="Segoe UI" w:eastAsia="Times New Roman" w:hAnsi="Segoe UI" w:cs="Segoe UI"/>
          <w:color w:val="000000"/>
          <w:sz w:val="24"/>
          <w:szCs w:val="24"/>
          <w:lang w:eastAsia="ru-RU"/>
        </w:rPr>
        <w:t xml:space="preserve"> Филькин в </w:t>
      </w:r>
      <w:proofErr w:type="spellStart"/>
      <w:r w:rsidRPr="00DE56A9">
        <w:rPr>
          <w:rFonts w:ascii="Segoe UI" w:eastAsia="Times New Roman" w:hAnsi="Segoe UI" w:cs="Segoe UI"/>
          <w:color w:val="000000"/>
          <w:sz w:val="24"/>
          <w:szCs w:val="24"/>
          <w:lang w:eastAsia="ru-RU"/>
        </w:rPr>
        <w:t>Кыштовском</w:t>
      </w:r>
      <w:proofErr w:type="spellEnd"/>
      <w:r w:rsidRPr="00DE56A9">
        <w:rPr>
          <w:rFonts w:ascii="Segoe UI" w:eastAsia="Times New Roman" w:hAnsi="Segoe UI" w:cs="Segoe UI"/>
          <w:color w:val="000000"/>
          <w:sz w:val="24"/>
          <w:szCs w:val="24"/>
          <w:lang w:eastAsia="ru-RU"/>
        </w:rPr>
        <w:t xml:space="preserve"> районе, озеро </w:t>
      </w:r>
      <w:proofErr w:type="spellStart"/>
      <w:r w:rsidRPr="00DE56A9">
        <w:rPr>
          <w:rFonts w:ascii="Segoe UI" w:eastAsia="Times New Roman" w:hAnsi="Segoe UI" w:cs="Segoe UI"/>
          <w:color w:val="000000"/>
          <w:sz w:val="24"/>
          <w:szCs w:val="24"/>
          <w:lang w:eastAsia="ru-RU"/>
        </w:rPr>
        <w:t>Горчик</w:t>
      </w:r>
      <w:proofErr w:type="spellEnd"/>
      <w:r w:rsidRPr="00DE56A9">
        <w:rPr>
          <w:rFonts w:ascii="Segoe UI" w:eastAsia="Times New Roman" w:hAnsi="Segoe UI" w:cs="Segoe UI"/>
          <w:color w:val="000000"/>
          <w:sz w:val="24"/>
          <w:szCs w:val="24"/>
          <w:lang w:eastAsia="ru-RU"/>
        </w:rPr>
        <w:t xml:space="preserve"> в Краснозерском районе, а также несоответствия типов 11 географических объектов (болото/</w:t>
      </w:r>
      <w:proofErr w:type="spellStart"/>
      <w:r w:rsidRPr="00DE56A9">
        <w:rPr>
          <w:rFonts w:ascii="Segoe UI" w:eastAsia="Times New Roman" w:hAnsi="Segoe UI" w:cs="Segoe UI"/>
          <w:color w:val="000000"/>
          <w:sz w:val="24"/>
          <w:szCs w:val="24"/>
          <w:lang w:eastAsia="ru-RU"/>
        </w:rPr>
        <w:t>рям</w:t>
      </w:r>
      <w:proofErr w:type="spellEnd"/>
      <w:r w:rsidRPr="00DE56A9">
        <w:rPr>
          <w:rFonts w:ascii="Segoe UI" w:eastAsia="Times New Roman" w:hAnsi="Segoe UI" w:cs="Segoe UI"/>
          <w:color w:val="000000"/>
          <w:sz w:val="24"/>
          <w:szCs w:val="24"/>
          <w:lang w:eastAsia="ru-RU"/>
        </w:rPr>
        <w:t xml:space="preserve">), неточная форма написания названия озеро </w:t>
      </w:r>
      <w:proofErr w:type="spellStart"/>
      <w:r w:rsidRPr="00DE56A9">
        <w:rPr>
          <w:rFonts w:ascii="Segoe UI" w:eastAsia="Times New Roman" w:hAnsi="Segoe UI" w:cs="Segoe UI"/>
          <w:color w:val="000000"/>
          <w:sz w:val="24"/>
          <w:szCs w:val="24"/>
          <w:lang w:eastAsia="ru-RU"/>
        </w:rPr>
        <w:t>Мишукино</w:t>
      </w:r>
      <w:proofErr w:type="spellEnd"/>
      <w:r w:rsidRPr="00DE56A9">
        <w:rPr>
          <w:rFonts w:ascii="Segoe UI" w:eastAsia="Times New Roman" w:hAnsi="Segoe UI" w:cs="Segoe UI"/>
          <w:color w:val="000000"/>
          <w:sz w:val="24"/>
          <w:szCs w:val="24"/>
          <w:lang w:eastAsia="ru-RU"/>
        </w:rPr>
        <w:t xml:space="preserve"> в </w:t>
      </w:r>
      <w:proofErr w:type="spellStart"/>
      <w:r w:rsidRPr="00DE56A9">
        <w:rPr>
          <w:rFonts w:ascii="Segoe UI" w:eastAsia="Times New Roman" w:hAnsi="Segoe UI" w:cs="Segoe UI"/>
          <w:color w:val="000000"/>
          <w:sz w:val="24"/>
          <w:szCs w:val="24"/>
          <w:lang w:eastAsia="ru-RU"/>
        </w:rPr>
        <w:t>Кыштовском</w:t>
      </w:r>
      <w:proofErr w:type="spellEnd"/>
      <w:r w:rsidRPr="00DE56A9">
        <w:rPr>
          <w:rFonts w:ascii="Segoe UI" w:eastAsia="Times New Roman" w:hAnsi="Segoe UI" w:cs="Segoe UI"/>
          <w:color w:val="000000"/>
          <w:sz w:val="24"/>
          <w:szCs w:val="24"/>
          <w:lang w:eastAsia="ru-RU"/>
        </w:rPr>
        <w:t xml:space="preserve"> районе, зарегистрированных в Государственном каталоге географических названий (ГКГН).</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Информация была направлена в адрес Публично-правовой компании «</w:t>
      </w:r>
      <w:proofErr w:type="spellStart"/>
      <w:r w:rsidRPr="00DE56A9">
        <w:rPr>
          <w:rFonts w:ascii="Segoe UI" w:eastAsia="Times New Roman" w:hAnsi="Segoe UI" w:cs="Segoe UI"/>
          <w:color w:val="000000"/>
          <w:sz w:val="24"/>
          <w:szCs w:val="24"/>
          <w:lang w:eastAsia="ru-RU"/>
        </w:rPr>
        <w:t>Роскадастр</w:t>
      </w:r>
      <w:proofErr w:type="spellEnd"/>
      <w:r w:rsidRPr="00DE56A9">
        <w:rPr>
          <w:rFonts w:ascii="Segoe UI" w:eastAsia="Times New Roman" w:hAnsi="Segoe UI" w:cs="Segoe UI"/>
          <w:color w:val="000000"/>
          <w:sz w:val="24"/>
          <w:szCs w:val="24"/>
          <w:lang w:eastAsia="ru-RU"/>
        </w:rPr>
        <w:t>», которая ведет ГКГН, для внесения информации в реестр наименований.</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 xml:space="preserve">Обновленный реестр наименований географических объектов на территорию Новосибирской области будет размещен на официальном сайте </w:t>
      </w:r>
      <w:proofErr w:type="gramStart"/>
      <w:r w:rsidRPr="00DE56A9">
        <w:rPr>
          <w:rFonts w:ascii="Segoe UI" w:eastAsia="Times New Roman" w:hAnsi="Segoe UI" w:cs="Segoe UI"/>
          <w:color w:val="000000"/>
          <w:sz w:val="24"/>
          <w:szCs w:val="24"/>
          <w:lang w:eastAsia="ru-RU"/>
        </w:rPr>
        <w:t>Компании  cgkipd.ru</w:t>
      </w:r>
      <w:proofErr w:type="gramEnd"/>
      <w:r w:rsidRPr="00DE56A9">
        <w:rPr>
          <w:rFonts w:ascii="Segoe UI" w:eastAsia="Times New Roman" w:hAnsi="Segoe UI" w:cs="Segoe UI"/>
          <w:color w:val="000000"/>
          <w:sz w:val="24"/>
          <w:szCs w:val="24"/>
          <w:lang w:eastAsia="ru-RU"/>
        </w:rPr>
        <w:t xml:space="preserve"> в разделе Деятельность/Государственный каталог географических названий/Реестры ГКГН.</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ГКГН содержит более 8700 названий географических объектов региона: населенные пункты, железнодорожные станции, остановочные пункты, реки, озера, болота, гривы, урочища, пристани, острова, каналы и другие. По названию географического объекта можно увидеть его административную и географическую привязку.</w:t>
      </w:r>
    </w:p>
    <w:p w:rsidR="00DE56A9" w:rsidRPr="00DE56A9" w:rsidRDefault="00DE56A9" w:rsidP="00DE56A9">
      <w:pPr>
        <w:autoSpaceDE w:val="0"/>
        <w:autoSpaceDN w:val="0"/>
        <w:adjustRightInd w:val="0"/>
        <w:spacing w:after="0" w:line="240" w:lineRule="auto"/>
        <w:jc w:val="both"/>
        <w:rPr>
          <w:rFonts w:ascii="Segoe UI" w:eastAsia="Times New Roman" w:hAnsi="Segoe UI" w:cs="Segoe UI"/>
          <w:color w:val="000000"/>
          <w:sz w:val="24"/>
          <w:szCs w:val="24"/>
          <w:lang w:eastAsia="ru-RU"/>
        </w:rPr>
      </w:pPr>
    </w:p>
    <w:p w:rsidR="00DE56A9" w:rsidRPr="00DE56A9" w:rsidRDefault="00DE56A9" w:rsidP="00DE56A9">
      <w:pPr>
        <w:autoSpaceDE w:val="0"/>
        <w:autoSpaceDN w:val="0"/>
        <w:adjustRightInd w:val="0"/>
        <w:spacing w:after="0" w:line="240" w:lineRule="auto"/>
        <w:ind w:firstLine="709"/>
        <w:jc w:val="center"/>
        <w:rPr>
          <w:rFonts w:ascii="Segoe UI" w:hAnsi="Segoe UI" w:cs="Segoe UI"/>
          <w:noProof/>
          <w:sz w:val="24"/>
          <w:szCs w:val="24"/>
        </w:rPr>
      </w:pPr>
      <w:r w:rsidRPr="00DE56A9">
        <w:rPr>
          <w:rFonts w:ascii="Segoe UI" w:hAnsi="Segoe UI" w:cs="Segoe UI"/>
          <w:b/>
          <w:noProof/>
          <w:sz w:val="24"/>
          <w:szCs w:val="24"/>
        </w:rPr>
        <w:t>Новосибирский Росреестр напоминает: геодезические пункты нужно сохранять</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 xml:space="preserve">Сеть геодезических пунктов покрывает всю страну, в Новосибирской области их более 3,5 тысяч. Это сооружения, узнать которые можно по внешнему оформлению - металлическим или деревянным пирамидам. Они обозначают, где находятся специальные геодезические точки – центры пунктов. </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 xml:space="preserve">Геодезические пункты важны для выполнения геодезических работ, для строительства и эксплуатации зданий, межевания земель, в частности, определения границ земельных участков, и других специальных работ. Они могут находиться в городской и сельской местности - на зданиях, на земельных участках юридических лиц и граждан, - в поле, в лесу. </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Геодезические пункты охраняются государством, и проблема их сохранения становится все более актуальной.</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 xml:space="preserve">Учет пунктов государственной геодезической сети и сбор сведений об их сохранности осуществляет Управление Росреестра по Новосибирской области. Для всех геодезических пунктов региона установлены охранные зоны, проводится плановая работа по их обследованию. Новосибирским Росреестром уже обследовано более 2000 пунктов, расположенных на территории области, и по результатам обследования установлено, что у 90% геодезических пунктов утрачены наружные знаки, а 35 пунктов уничтожены полностью. </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Очень часто геодезические пункты, размещенные на земле, уничтожаются или оказываются закатанными в асфальт при производстве строительных работ, возведении или сносе зданий, сооружений, строительстве автомобильных дорог, а другие - размещенные на стенах зданий, крышах, - заштукатуриваются, уничтожаются при капитальном ремонте. Металлические пирамиды часто спиливаются и сдаются в пункты приема металла.</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lastRenderedPageBreak/>
        <w:t>От собственников земельных участков, землепользователей, владельцев зданий, сооружений требуется сохранять геодезические пункты, специальные геодезические знаки, знать, что нельзя перемещать и разрушать пункты, к ним следует обеспечивать доступ специалистов. Такая обязанность установлена статьей 42 Земельного кодекса Российской Федерации. Повреждение и уничтожение геодезических пунктов, снос пунктов геодезических сетей, а также материалов, из которых они изготовлены, влекут за собой ответственность согласно статье 7.2 Кодекса Российской Федерации об административных правонарушениях с наложением штрафных санкций.</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 xml:space="preserve">В случае выявления фактов уничтожения или повреждения геодезических пунктов такую информацию необходимо направлять в адрес Управления Росреестра по Новосибирской области любым удобным способом: </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 xml:space="preserve">- лично, по почте на адрес: 630091, г. Новосибирск, ул. Державина, </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 xml:space="preserve">д. 28; </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 xml:space="preserve">- воспользоваться интернет-сервисом на официальном сайте Росреестра «Обращения граждан </w:t>
      </w:r>
      <w:proofErr w:type="spellStart"/>
      <w:r w:rsidRPr="00DE56A9">
        <w:rPr>
          <w:rFonts w:ascii="Segoe UI" w:eastAsia="Times New Roman" w:hAnsi="Segoe UI" w:cs="Segoe UI"/>
          <w:color w:val="000000"/>
          <w:sz w:val="24"/>
          <w:szCs w:val="24"/>
          <w:lang w:eastAsia="ru-RU"/>
        </w:rPr>
        <w:t>online</w:t>
      </w:r>
      <w:proofErr w:type="spellEnd"/>
      <w:r w:rsidRPr="00DE56A9">
        <w:rPr>
          <w:rFonts w:ascii="Segoe UI" w:eastAsia="Times New Roman" w:hAnsi="Segoe UI" w:cs="Segoe UI"/>
          <w:color w:val="000000"/>
          <w:sz w:val="24"/>
          <w:szCs w:val="24"/>
          <w:lang w:eastAsia="ru-RU"/>
        </w:rPr>
        <w:t>»;</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 посредством электронной почты ogk@54upr.rosreestr.ru.</w:t>
      </w:r>
    </w:p>
    <w:p w:rsidR="00DE56A9" w:rsidRPr="00DE56A9" w:rsidRDefault="00DE56A9" w:rsidP="00DE56A9">
      <w:pPr>
        <w:spacing w:after="0" w:line="240" w:lineRule="auto"/>
        <w:ind w:firstLine="720"/>
        <w:jc w:val="center"/>
        <w:rPr>
          <w:rFonts w:ascii="Segoe UI" w:hAnsi="Segoe UI" w:cs="Segoe UI"/>
          <w:b/>
          <w:noProof/>
          <w:sz w:val="24"/>
          <w:szCs w:val="24"/>
        </w:rPr>
      </w:pPr>
      <w:r w:rsidRPr="00DE56A9">
        <w:rPr>
          <w:rFonts w:ascii="Segoe UI" w:hAnsi="Segoe UI" w:cs="Segoe UI"/>
          <w:b/>
          <w:noProof/>
          <w:sz w:val="24"/>
          <w:szCs w:val="24"/>
        </w:rPr>
        <w:t>В регионе увеличилось число земель, вовлеченных в строительство жилья</w:t>
      </w:r>
    </w:p>
    <w:p w:rsidR="00DE56A9" w:rsidRPr="00DE56A9" w:rsidRDefault="00DE56A9" w:rsidP="00DE56A9">
      <w:pPr>
        <w:autoSpaceDE w:val="0"/>
        <w:autoSpaceDN w:val="0"/>
        <w:adjustRightInd w:val="0"/>
        <w:spacing w:after="0" w:line="240" w:lineRule="auto"/>
        <w:ind w:firstLine="720"/>
        <w:jc w:val="both"/>
        <w:rPr>
          <w:rFonts w:ascii="Segoe UI" w:hAnsi="Segoe UI" w:cs="Segoe UI"/>
          <w:sz w:val="24"/>
          <w:szCs w:val="24"/>
        </w:rPr>
      </w:pPr>
      <w:r w:rsidRPr="00DE56A9">
        <w:rPr>
          <w:rFonts w:ascii="Segoe UI" w:hAnsi="Segoe UI" w:cs="Segoe UI"/>
          <w:sz w:val="24"/>
          <w:szCs w:val="24"/>
        </w:rPr>
        <w:t>В первой половине мая количество вовлеченных в строительство жилья земельных участков в Новосибирской области увеличилось почти на 20%.</w:t>
      </w:r>
    </w:p>
    <w:p w:rsidR="00DE56A9" w:rsidRPr="00DE56A9" w:rsidRDefault="00DE56A9" w:rsidP="00DE56A9">
      <w:pPr>
        <w:autoSpaceDE w:val="0"/>
        <w:autoSpaceDN w:val="0"/>
        <w:adjustRightInd w:val="0"/>
        <w:spacing w:after="0" w:line="240" w:lineRule="auto"/>
        <w:ind w:firstLine="720"/>
        <w:jc w:val="both"/>
        <w:rPr>
          <w:rFonts w:ascii="Segoe UI" w:hAnsi="Segoe UI" w:cs="Segoe UI"/>
          <w:sz w:val="24"/>
          <w:szCs w:val="24"/>
        </w:rPr>
      </w:pPr>
      <w:r w:rsidRPr="00DE56A9">
        <w:rPr>
          <w:rFonts w:ascii="Segoe UI" w:hAnsi="Segoe UI" w:cs="Segoe UI"/>
          <w:sz w:val="24"/>
          <w:szCs w:val="24"/>
        </w:rPr>
        <w:t xml:space="preserve"> Новосибирским Росреестром совместно с региональными органами власти с начала года выявлено 240 земельных участков общей площадью более 1251 га, из них 22 участка уже выбрано застройщиками для строительства многоквартирных домов, 9 участков – для строительства индивидуальных жилых домов. Участки находятся как в областном центре, так и в районах области.</w:t>
      </w:r>
    </w:p>
    <w:p w:rsidR="00DE56A9" w:rsidRPr="00DE56A9" w:rsidRDefault="00DE56A9" w:rsidP="00DE56A9">
      <w:pPr>
        <w:autoSpaceDE w:val="0"/>
        <w:autoSpaceDN w:val="0"/>
        <w:adjustRightInd w:val="0"/>
        <w:spacing w:after="0" w:line="240" w:lineRule="auto"/>
        <w:ind w:firstLine="720"/>
        <w:jc w:val="both"/>
        <w:rPr>
          <w:rFonts w:ascii="Segoe UI" w:hAnsi="Segoe UI" w:cs="Segoe UI"/>
          <w:sz w:val="24"/>
          <w:szCs w:val="24"/>
        </w:rPr>
      </w:pPr>
      <w:r w:rsidRPr="00DE56A9">
        <w:rPr>
          <w:rFonts w:ascii="Segoe UI" w:hAnsi="Segoe UI" w:cs="Segoe UI"/>
          <w:sz w:val="24"/>
          <w:szCs w:val="24"/>
        </w:rPr>
        <w:t xml:space="preserve">Выбрать свободный земельный участок для строительства жилья поможет сервис Росреестра «Земля для стройки», для этого достаточно зайти на Публичную кадастровую карту pkk.rosreestr.ru. </w:t>
      </w:r>
    </w:p>
    <w:p w:rsidR="00DE56A9" w:rsidRPr="00DE56A9" w:rsidRDefault="00DE56A9" w:rsidP="00DE56A9">
      <w:pPr>
        <w:autoSpaceDE w:val="0"/>
        <w:autoSpaceDN w:val="0"/>
        <w:adjustRightInd w:val="0"/>
        <w:spacing w:after="0" w:line="240" w:lineRule="auto"/>
        <w:ind w:firstLine="720"/>
        <w:jc w:val="both"/>
        <w:rPr>
          <w:rFonts w:ascii="Segoe UI" w:hAnsi="Segoe UI" w:cs="Segoe UI"/>
          <w:color w:val="000000"/>
          <w:sz w:val="24"/>
          <w:szCs w:val="24"/>
          <w:shd w:val="clear" w:color="auto" w:fill="FFFFFF"/>
        </w:rPr>
      </w:pPr>
      <w:r w:rsidRPr="00DE56A9">
        <w:rPr>
          <w:rFonts w:ascii="Segoe UI" w:hAnsi="Segoe UI" w:cs="Segoe UI"/>
          <w:color w:val="000000"/>
          <w:sz w:val="24"/>
          <w:szCs w:val="24"/>
          <w:shd w:val="clear" w:color="auto" w:fill="FFFFFF"/>
        </w:rPr>
        <w:t>«Земля для стройки» - часть государственной программы «Национальная система пространственных данных» (НСПД). Формирование НСПД включено в перечень инициатив социально-экономического развития до 2030 года по направлению «Строительство» с целью обновления инфраструктуры и формирования комфортной среды для граждан.</w:t>
      </w:r>
      <w:r w:rsidRPr="00DE56A9">
        <w:rPr>
          <w:rFonts w:ascii="Segoe UI" w:hAnsi="Segoe UI" w:cs="Segoe UI"/>
          <w:color w:val="000000"/>
          <w:sz w:val="24"/>
          <w:szCs w:val="24"/>
        </w:rPr>
        <w:br/>
      </w:r>
      <w:r w:rsidRPr="00DE56A9">
        <w:rPr>
          <w:rFonts w:ascii="Segoe UI" w:hAnsi="Segoe UI" w:cs="Segoe UI"/>
          <w:i/>
          <w:color w:val="000000"/>
          <w:sz w:val="24"/>
          <w:szCs w:val="24"/>
          <w:shd w:val="clear" w:color="auto" w:fill="FFFFFF"/>
        </w:rPr>
        <w:t xml:space="preserve">        </w:t>
      </w:r>
      <w:proofErr w:type="gramStart"/>
      <w:r w:rsidRPr="00DE56A9">
        <w:rPr>
          <w:rFonts w:ascii="Segoe UI" w:hAnsi="Segoe UI" w:cs="Segoe UI"/>
          <w:i/>
          <w:color w:val="000000"/>
          <w:sz w:val="24"/>
          <w:szCs w:val="24"/>
          <w:shd w:val="clear" w:color="auto" w:fill="FFFFFF"/>
        </w:rPr>
        <w:t xml:space="preserve">   «</w:t>
      </w:r>
      <w:proofErr w:type="gramEnd"/>
      <w:r w:rsidRPr="00DE56A9">
        <w:rPr>
          <w:rFonts w:ascii="Segoe UI" w:hAnsi="Segoe UI" w:cs="Segoe UI"/>
          <w:i/>
          <w:color w:val="000000"/>
          <w:sz w:val="24"/>
          <w:szCs w:val="24"/>
          <w:shd w:val="clear" w:color="auto" w:fill="FFFFFF"/>
        </w:rPr>
        <w:t>Росреестр продолжает решать задачу по повышению эффективности использования земель. «Земля для стройки» зарекомендовала себя как действенный инструмент взаимодействия государства и заинтересованных лиц. Сегодня совместно с ППК «</w:t>
      </w:r>
      <w:proofErr w:type="spellStart"/>
      <w:r w:rsidRPr="00DE56A9">
        <w:rPr>
          <w:rFonts w:ascii="Segoe UI" w:hAnsi="Segoe UI" w:cs="Segoe UI"/>
          <w:i/>
          <w:color w:val="000000"/>
          <w:sz w:val="24"/>
          <w:szCs w:val="24"/>
          <w:shd w:val="clear" w:color="auto" w:fill="FFFFFF"/>
        </w:rPr>
        <w:t>Роскадастр</w:t>
      </w:r>
      <w:proofErr w:type="spellEnd"/>
      <w:r w:rsidRPr="00DE56A9">
        <w:rPr>
          <w:rFonts w:ascii="Segoe UI" w:hAnsi="Segoe UI" w:cs="Segoe UI"/>
          <w:i/>
          <w:color w:val="000000"/>
          <w:sz w:val="24"/>
          <w:szCs w:val="24"/>
          <w:shd w:val="clear" w:color="auto" w:fill="FFFFFF"/>
        </w:rPr>
        <w:t>» и региональными органами власти мы выявляем участки и территории, пригодные для жилищного строительства. Оперативные штабы на местах ежемесячно обновляют информацию. Граждане и инвесторы могут оценить и выбрать подходящие для строительства жилья земли на публичной кадастровой карте. Всего под строительство многоквартирных домов возможно использовать 5,8 тыс. участков площадью 40,52 тыс. га. Остальные 26 тыс. участков (69,17 тыс. га) могут быть вовлечены под индивидуальное жилищное строительство»</w:t>
      </w:r>
      <w:r w:rsidRPr="00DE56A9">
        <w:rPr>
          <w:rFonts w:ascii="Segoe UI" w:hAnsi="Segoe UI" w:cs="Segoe UI"/>
          <w:color w:val="000000"/>
          <w:sz w:val="24"/>
          <w:szCs w:val="24"/>
          <w:shd w:val="clear" w:color="auto" w:fill="FFFFFF"/>
        </w:rPr>
        <w:t xml:space="preserve">, – рассказал руководитель Росреестра </w:t>
      </w:r>
      <w:r w:rsidRPr="00DE56A9">
        <w:rPr>
          <w:rFonts w:ascii="Segoe UI" w:hAnsi="Segoe UI" w:cs="Segoe UI"/>
          <w:b/>
          <w:color w:val="000000"/>
          <w:sz w:val="24"/>
          <w:szCs w:val="24"/>
          <w:shd w:val="clear" w:color="auto" w:fill="FFFFFF"/>
        </w:rPr>
        <w:t xml:space="preserve">Олег </w:t>
      </w:r>
      <w:proofErr w:type="spellStart"/>
      <w:r w:rsidRPr="00DE56A9">
        <w:rPr>
          <w:rFonts w:ascii="Segoe UI" w:hAnsi="Segoe UI" w:cs="Segoe UI"/>
          <w:b/>
          <w:color w:val="000000"/>
          <w:sz w:val="24"/>
          <w:szCs w:val="24"/>
          <w:shd w:val="clear" w:color="auto" w:fill="FFFFFF"/>
        </w:rPr>
        <w:t>Скуфинский</w:t>
      </w:r>
      <w:proofErr w:type="spellEnd"/>
      <w:r w:rsidRPr="00DE56A9">
        <w:rPr>
          <w:rFonts w:ascii="Segoe UI" w:hAnsi="Segoe UI" w:cs="Segoe UI"/>
          <w:color w:val="000000"/>
          <w:sz w:val="24"/>
          <w:szCs w:val="24"/>
          <w:shd w:val="clear" w:color="auto" w:fill="FFFFFF"/>
        </w:rPr>
        <w:t>.</w:t>
      </w:r>
    </w:p>
    <w:p w:rsidR="00DE56A9" w:rsidRPr="00DE56A9" w:rsidRDefault="00DE56A9" w:rsidP="00DE56A9">
      <w:pPr>
        <w:autoSpaceDE w:val="0"/>
        <w:autoSpaceDN w:val="0"/>
        <w:adjustRightInd w:val="0"/>
        <w:spacing w:after="0" w:line="240" w:lineRule="auto"/>
        <w:ind w:firstLine="720"/>
        <w:jc w:val="both"/>
        <w:rPr>
          <w:rFonts w:ascii="Segoe UI" w:hAnsi="Segoe UI" w:cs="Segoe UI"/>
          <w:i/>
          <w:sz w:val="24"/>
          <w:szCs w:val="24"/>
        </w:rPr>
      </w:pPr>
      <w:r w:rsidRPr="00DE56A9">
        <w:rPr>
          <w:rFonts w:ascii="Segoe UI" w:hAnsi="Segoe UI" w:cs="Segoe UI"/>
          <w:color w:val="000000"/>
          <w:sz w:val="24"/>
          <w:szCs w:val="24"/>
          <w:shd w:val="clear" w:color="auto" w:fill="FFFFFF"/>
        </w:rPr>
        <w:lastRenderedPageBreak/>
        <w:t xml:space="preserve">По словам руководителя Управления Росреестра по Новосибирской области </w:t>
      </w:r>
      <w:r w:rsidRPr="00DE56A9">
        <w:rPr>
          <w:rFonts w:ascii="Segoe UI" w:hAnsi="Segoe UI" w:cs="Segoe UI"/>
          <w:b/>
          <w:color w:val="000000"/>
          <w:sz w:val="24"/>
          <w:szCs w:val="24"/>
          <w:shd w:val="clear" w:color="auto" w:fill="FFFFFF"/>
        </w:rPr>
        <w:t xml:space="preserve">Светланы </w:t>
      </w:r>
      <w:proofErr w:type="spellStart"/>
      <w:r w:rsidRPr="00DE56A9">
        <w:rPr>
          <w:rFonts w:ascii="Segoe UI" w:hAnsi="Segoe UI" w:cs="Segoe UI"/>
          <w:b/>
          <w:color w:val="000000"/>
          <w:sz w:val="24"/>
          <w:szCs w:val="24"/>
          <w:shd w:val="clear" w:color="auto" w:fill="FFFFFF"/>
        </w:rPr>
        <w:t>Рягузовой</w:t>
      </w:r>
      <w:proofErr w:type="spellEnd"/>
      <w:r w:rsidRPr="00DE56A9">
        <w:rPr>
          <w:rFonts w:ascii="Segoe UI" w:hAnsi="Segoe UI" w:cs="Segoe UI"/>
          <w:color w:val="000000"/>
          <w:sz w:val="24"/>
          <w:szCs w:val="24"/>
          <w:shd w:val="clear" w:color="auto" w:fill="FFFFFF"/>
        </w:rPr>
        <w:t>, формирование единого банка земли – в числе приоритетных задачах ведомства: «</w:t>
      </w:r>
      <w:r w:rsidRPr="00DE56A9">
        <w:rPr>
          <w:rFonts w:ascii="Segoe UI" w:hAnsi="Segoe UI" w:cs="Segoe UI"/>
          <w:i/>
          <w:color w:val="000000"/>
          <w:sz w:val="24"/>
          <w:szCs w:val="24"/>
          <w:shd w:val="clear" w:color="auto" w:fill="FFFFFF"/>
        </w:rPr>
        <w:t>Новосибирская область на протяжении многих лет является лидером по строительству жилья в Сибири.</w:t>
      </w:r>
      <w:r w:rsidRPr="00DE56A9">
        <w:rPr>
          <w:rFonts w:ascii="Segoe UI" w:hAnsi="Segoe UI" w:cs="Segoe UI"/>
          <w:color w:val="000000"/>
          <w:sz w:val="24"/>
          <w:szCs w:val="24"/>
          <w:shd w:val="clear" w:color="auto" w:fill="FFFFFF"/>
        </w:rPr>
        <w:t xml:space="preserve"> </w:t>
      </w:r>
      <w:r w:rsidRPr="00DE56A9">
        <w:rPr>
          <w:rFonts w:ascii="Segoe UI" w:hAnsi="Segoe UI" w:cs="Segoe UI"/>
          <w:i/>
          <w:color w:val="000000"/>
          <w:sz w:val="24"/>
          <w:szCs w:val="24"/>
          <w:shd w:val="clear" w:color="auto" w:fill="FFFFFF"/>
        </w:rPr>
        <w:t>Реализация данного проекта будет способствовать созданию благоприятных условий для дальнейшего развития региона в целом и повысит уровень его инвестиционной привлекательности».</w:t>
      </w:r>
    </w:p>
    <w:p w:rsidR="00DE56A9" w:rsidRPr="00DE56A9" w:rsidRDefault="00DE56A9" w:rsidP="00DE56A9">
      <w:pPr>
        <w:autoSpaceDE w:val="0"/>
        <w:autoSpaceDN w:val="0"/>
        <w:adjustRightInd w:val="0"/>
        <w:spacing w:after="0" w:line="240" w:lineRule="auto"/>
        <w:jc w:val="right"/>
        <w:rPr>
          <w:rFonts w:ascii="Segoe UI" w:hAnsi="Segoe UI" w:cs="Segoe UI"/>
          <w:i/>
          <w:color w:val="000000"/>
          <w:sz w:val="24"/>
          <w:szCs w:val="24"/>
        </w:rPr>
      </w:pPr>
      <w:r w:rsidRPr="00DE56A9">
        <w:rPr>
          <w:rFonts w:ascii="Segoe UI" w:hAnsi="Segoe UI" w:cs="Segoe UI"/>
          <w:i/>
          <w:color w:val="000000"/>
          <w:sz w:val="24"/>
          <w:szCs w:val="24"/>
        </w:rPr>
        <w:t xml:space="preserve">цитата руководителя Росреестра представлена </w:t>
      </w:r>
    </w:p>
    <w:p w:rsidR="00DE56A9" w:rsidRPr="00DE56A9" w:rsidRDefault="00DE56A9" w:rsidP="00DE56A9">
      <w:pPr>
        <w:autoSpaceDE w:val="0"/>
        <w:autoSpaceDN w:val="0"/>
        <w:adjustRightInd w:val="0"/>
        <w:spacing w:after="0" w:line="240" w:lineRule="auto"/>
        <w:jc w:val="right"/>
        <w:rPr>
          <w:rFonts w:ascii="Segoe UI" w:hAnsi="Segoe UI" w:cs="Segoe UI"/>
          <w:i/>
          <w:color w:val="000000"/>
          <w:sz w:val="24"/>
          <w:szCs w:val="24"/>
        </w:rPr>
      </w:pPr>
      <w:r w:rsidRPr="00DE56A9">
        <w:rPr>
          <w:rFonts w:ascii="Segoe UI" w:hAnsi="Segoe UI" w:cs="Segoe UI"/>
          <w:i/>
          <w:color w:val="000000"/>
          <w:sz w:val="24"/>
          <w:szCs w:val="24"/>
        </w:rPr>
        <w:t>центральным аппаратом Росреестра</w:t>
      </w:r>
    </w:p>
    <w:p w:rsidR="00DE56A9" w:rsidRPr="00DE56A9" w:rsidRDefault="00DE56A9" w:rsidP="00DE56A9">
      <w:pPr>
        <w:spacing w:after="0" w:line="240" w:lineRule="auto"/>
        <w:jc w:val="center"/>
        <w:rPr>
          <w:rFonts w:ascii="Segoe UI" w:hAnsi="Segoe UI" w:cs="Segoe UI"/>
          <w:b/>
          <w:color w:val="000000"/>
          <w:sz w:val="24"/>
          <w:szCs w:val="24"/>
          <w:shd w:val="clear" w:color="auto" w:fill="FFFFFF"/>
        </w:rPr>
      </w:pPr>
      <w:r w:rsidRPr="00DE56A9">
        <w:rPr>
          <w:rFonts w:ascii="Segoe UI" w:hAnsi="Segoe UI" w:cs="Segoe UI"/>
          <w:b/>
          <w:color w:val="000000"/>
          <w:sz w:val="24"/>
          <w:szCs w:val="24"/>
          <w:shd w:val="clear" w:color="auto" w:fill="FFFFFF"/>
        </w:rPr>
        <w:t>«Земля для туризма»: в Новосибирской области определены первые территории</w:t>
      </w:r>
    </w:p>
    <w:p w:rsidR="00DE56A9" w:rsidRPr="00DE56A9" w:rsidRDefault="00DE56A9" w:rsidP="00DE56A9">
      <w:pPr>
        <w:spacing w:after="0" w:line="240" w:lineRule="auto"/>
        <w:ind w:firstLine="708"/>
        <w:jc w:val="both"/>
        <w:rPr>
          <w:rFonts w:ascii="Segoe UI" w:hAnsi="Segoe UI" w:cs="Segoe UI"/>
          <w:color w:val="000000"/>
          <w:sz w:val="24"/>
          <w:szCs w:val="24"/>
          <w:shd w:val="clear" w:color="auto" w:fill="FFFFFF"/>
        </w:rPr>
      </w:pPr>
      <w:r w:rsidRPr="00DE56A9">
        <w:rPr>
          <w:rFonts w:ascii="Segoe UI" w:hAnsi="Segoe UI" w:cs="Segoe UI"/>
          <w:color w:val="000000"/>
          <w:sz w:val="24"/>
          <w:szCs w:val="24"/>
          <w:shd w:val="clear" w:color="auto" w:fill="FFFFFF"/>
        </w:rPr>
        <w:t xml:space="preserve">В декабре 2022 года Новосибирская область включилась в проект Росреестра «Земля для туризма», который позволит привлечь инвесторов в регион, эффективно управлять землей для развития туристических объектов. </w:t>
      </w:r>
    </w:p>
    <w:p w:rsidR="00DE56A9" w:rsidRPr="00DE56A9" w:rsidRDefault="00DE56A9" w:rsidP="00DE56A9">
      <w:pPr>
        <w:spacing w:after="0" w:line="240" w:lineRule="auto"/>
        <w:ind w:firstLine="708"/>
        <w:jc w:val="both"/>
        <w:rPr>
          <w:rFonts w:ascii="Segoe UI" w:hAnsi="Segoe UI" w:cs="Segoe UI"/>
          <w:color w:val="000000"/>
          <w:sz w:val="24"/>
          <w:szCs w:val="24"/>
          <w:shd w:val="clear" w:color="auto" w:fill="FFFFFF"/>
        </w:rPr>
      </w:pPr>
      <w:r w:rsidRPr="00DE56A9">
        <w:rPr>
          <w:rFonts w:ascii="Segoe UI" w:hAnsi="Segoe UI" w:cs="Segoe UI"/>
          <w:color w:val="000000"/>
          <w:sz w:val="24"/>
          <w:szCs w:val="24"/>
          <w:shd w:val="clear" w:color="auto" w:fill="FFFFFF"/>
        </w:rPr>
        <w:t xml:space="preserve">В рамках реализации проекта выявлены первые территории, вызывающие туристический интерес: </w:t>
      </w:r>
    </w:p>
    <w:p w:rsidR="00DE56A9" w:rsidRPr="00DE56A9" w:rsidRDefault="00DE56A9" w:rsidP="00DE56A9">
      <w:pPr>
        <w:spacing w:after="0" w:line="240" w:lineRule="auto"/>
        <w:ind w:firstLine="708"/>
        <w:jc w:val="both"/>
        <w:rPr>
          <w:rFonts w:ascii="Segoe UI" w:hAnsi="Segoe UI" w:cs="Segoe UI"/>
          <w:color w:val="000000"/>
          <w:sz w:val="24"/>
          <w:szCs w:val="24"/>
          <w:shd w:val="clear" w:color="auto" w:fill="FFFFFF"/>
        </w:rPr>
      </w:pPr>
      <w:r w:rsidRPr="00DE56A9">
        <w:rPr>
          <w:rFonts w:ascii="Segoe UI" w:hAnsi="Segoe UI" w:cs="Segoe UI"/>
          <w:color w:val="000000"/>
          <w:sz w:val="24"/>
          <w:szCs w:val="24"/>
          <w:shd w:val="clear" w:color="auto" w:fill="FFFFFF"/>
        </w:rPr>
        <w:t xml:space="preserve">Кластер «Обские парки» планируется создать на прибрежных территориях в Новосибирске, Бердске, </w:t>
      </w:r>
      <w:proofErr w:type="spellStart"/>
      <w:r w:rsidRPr="00DE56A9">
        <w:rPr>
          <w:rFonts w:ascii="Segoe UI" w:hAnsi="Segoe UI" w:cs="Segoe UI"/>
          <w:color w:val="000000"/>
          <w:sz w:val="24"/>
          <w:szCs w:val="24"/>
          <w:shd w:val="clear" w:color="auto" w:fill="FFFFFF"/>
        </w:rPr>
        <w:t>Искитимском</w:t>
      </w:r>
      <w:proofErr w:type="spellEnd"/>
      <w:r w:rsidRPr="00DE56A9">
        <w:rPr>
          <w:rFonts w:ascii="Segoe UI" w:hAnsi="Segoe UI" w:cs="Segoe UI"/>
          <w:color w:val="000000"/>
          <w:sz w:val="24"/>
          <w:szCs w:val="24"/>
          <w:shd w:val="clear" w:color="auto" w:fill="FFFFFF"/>
        </w:rPr>
        <w:t xml:space="preserve"> и Ордынском районах области. П</w:t>
      </w:r>
      <w:r w:rsidRPr="00DE56A9">
        <w:rPr>
          <w:rFonts w:ascii="Segoe UI" w:hAnsi="Segoe UI" w:cs="Segoe UI"/>
          <w:color w:val="000000"/>
          <w:sz w:val="24"/>
          <w:szCs w:val="24"/>
        </w:rPr>
        <w:t>оявление туристического кластера позволит развивать разные виды туризма в регионе: от пляжного и спортивного до познавательного и этнографического.</w:t>
      </w:r>
    </w:p>
    <w:p w:rsidR="00DE56A9" w:rsidRPr="00DE56A9" w:rsidRDefault="00DE56A9" w:rsidP="00DE56A9">
      <w:pPr>
        <w:spacing w:after="0" w:line="240" w:lineRule="auto"/>
        <w:jc w:val="center"/>
        <w:rPr>
          <w:rFonts w:ascii="Segoe UI" w:hAnsi="Segoe UI" w:cs="Segoe UI"/>
          <w:color w:val="000000"/>
          <w:sz w:val="24"/>
          <w:szCs w:val="24"/>
          <w:shd w:val="clear" w:color="auto" w:fill="FFFFFF"/>
        </w:rPr>
      </w:pPr>
      <w:r w:rsidRPr="00DE56A9">
        <w:rPr>
          <w:rFonts w:ascii="Segoe UI" w:hAnsi="Segoe UI" w:cs="Segoe UI"/>
          <w:noProof/>
          <w:color w:val="000000"/>
          <w:sz w:val="24"/>
          <w:szCs w:val="24"/>
          <w:shd w:val="clear" w:color="auto" w:fill="FFFFFF"/>
          <w:lang w:eastAsia="ru-RU"/>
        </w:rPr>
        <w:drawing>
          <wp:inline distT="0" distB="0" distL="0" distR="0" wp14:anchorId="2823DA3A" wp14:editId="0277A6BC">
            <wp:extent cx="3876675" cy="2584450"/>
            <wp:effectExtent l="0" t="0" r="9525" b="6350"/>
            <wp:docPr id="6" name="Рисунок 6" descr="C:\Users\fsv\Desktop\статьи\фото к статье о туризме\Обские пар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sv\Desktop\статьи\фото к статье о туризме\Обские парки.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0844" cy="2587229"/>
                    </a:xfrm>
                    <a:prstGeom prst="rect">
                      <a:avLst/>
                    </a:prstGeom>
                    <a:noFill/>
                    <a:ln>
                      <a:noFill/>
                    </a:ln>
                  </pic:spPr>
                </pic:pic>
              </a:graphicData>
            </a:graphic>
          </wp:inline>
        </w:drawing>
      </w:r>
    </w:p>
    <w:p w:rsidR="00DE56A9" w:rsidRPr="00DE56A9" w:rsidRDefault="00DE56A9" w:rsidP="00DE56A9">
      <w:pPr>
        <w:spacing w:after="0" w:line="240" w:lineRule="auto"/>
        <w:ind w:firstLine="708"/>
        <w:jc w:val="both"/>
        <w:rPr>
          <w:rFonts w:ascii="Segoe UI" w:hAnsi="Segoe UI" w:cs="Segoe UI"/>
          <w:sz w:val="24"/>
          <w:szCs w:val="24"/>
          <w:shd w:val="clear" w:color="auto" w:fill="FFFFFF"/>
        </w:rPr>
      </w:pPr>
      <w:r w:rsidRPr="00DE56A9">
        <w:rPr>
          <w:rFonts w:ascii="Segoe UI" w:hAnsi="Segoe UI" w:cs="Segoe UI"/>
          <w:color w:val="000000"/>
          <w:sz w:val="24"/>
          <w:szCs w:val="24"/>
          <w:shd w:val="clear" w:color="auto" w:fill="FFFFFF"/>
        </w:rPr>
        <w:t xml:space="preserve">Озеро Карачи в </w:t>
      </w:r>
      <w:proofErr w:type="spellStart"/>
      <w:r w:rsidRPr="00DE56A9">
        <w:rPr>
          <w:rFonts w:ascii="Segoe UI" w:hAnsi="Segoe UI" w:cs="Segoe UI"/>
          <w:color w:val="000000"/>
          <w:sz w:val="24"/>
          <w:szCs w:val="24"/>
          <w:shd w:val="clear" w:color="auto" w:fill="FFFFFF"/>
        </w:rPr>
        <w:t>Чановском</w:t>
      </w:r>
      <w:proofErr w:type="spellEnd"/>
      <w:r w:rsidRPr="00DE56A9">
        <w:rPr>
          <w:rFonts w:ascii="Segoe UI" w:hAnsi="Segoe UI" w:cs="Segoe UI"/>
          <w:color w:val="000000"/>
          <w:sz w:val="24"/>
          <w:szCs w:val="24"/>
          <w:shd w:val="clear" w:color="auto" w:fill="FFFFFF"/>
        </w:rPr>
        <w:t xml:space="preserve"> районе области: </w:t>
      </w:r>
      <w:r w:rsidRPr="00DE56A9">
        <w:rPr>
          <w:rFonts w:ascii="Segoe UI" w:hAnsi="Segoe UI" w:cs="Segoe UI"/>
          <w:sz w:val="24"/>
          <w:szCs w:val="24"/>
          <w:shd w:val="clear" w:color="auto" w:fill="FFFFFF"/>
        </w:rPr>
        <w:t>с 1880 года озеро используется как грязевой и бальнеологический курорт.</w:t>
      </w:r>
    </w:p>
    <w:p w:rsidR="00DE56A9" w:rsidRPr="00DE56A9" w:rsidRDefault="00DE56A9" w:rsidP="00DE56A9">
      <w:pPr>
        <w:spacing w:after="0" w:line="240" w:lineRule="auto"/>
        <w:jc w:val="center"/>
        <w:rPr>
          <w:rFonts w:ascii="Segoe UI" w:hAnsi="Segoe UI" w:cs="Segoe UI"/>
          <w:color w:val="000000"/>
          <w:sz w:val="24"/>
          <w:szCs w:val="24"/>
          <w:shd w:val="clear" w:color="auto" w:fill="FFFFFF"/>
        </w:rPr>
      </w:pPr>
      <w:r w:rsidRPr="00DE56A9">
        <w:rPr>
          <w:rFonts w:ascii="Segoe UI" w:hAnsi="Segoe UI" w:cs="Segoe UI"/>
          <w:noProof/>
          <w:color w:val="000000"/>
          <w:sz w:val="24"/>
          <w:szCs w:val="24"/>
          <w:shd w:val="clear" w:color="auto" w:fill="FFFFFF"/>
          <w:lang w:eastAsia="ru-RU"/>
        </w:rPr>
        <w:drawing>
          <wp:inline distT="0" distB="0" distL="0" distR="0" wp14:anchorId="43442E99" wp14:editId="29BC752F">
            <wp:extent cx="4057650" cy="2530498"/>
            <wp:effectExtent l="0" t="0" r="0" b="3175"/>
            <wp:docPr id="5" name="Рисунок 5" descr="C:\Users\fsv\Desktop\статьи\фото к статье о туризме\озеро Карач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sv\Desktop\статьи\фото к статье о туризме\озеро Карачи.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3402" cy="2546558"/>
                    </a:xfrm>
                    <a:prstGeom prst="rect">
                      <a:avLst/>
                    </a:prstGeom>
                    <a:noFill/>
                    <a:ln>
                      <a:noFill/>
                    </a:ln>
                  </pic:spPr>
                </pic:pic>
              </a:graphicData>
            </a:graphic>
          </wp:inline>
        </w:drawing>
      </w:r>
    </w:p>
    <w:p w:rsidR="00DE56A9" w:rsidRPr="00DE56A9" w:rsidRDefault="00DE56A9" w:rsidP="00DE56A9">
      <w:pPr>
        <w:spacing w:after="0" w:line="240" w:lineRule="auto"/>
        <w:ind w:firstLine="708"/>
        <w:jc w:val="both"/>
        <w:rPr>
          <w:rFonts w:ascii="Segoe UI" w:hAnsi="Segoe UI" w:cs="Segoe UI"/>
          <w:sz w:val="24"/>
          <w:szCs w:val="24"/>
          <w:shd w:val="clear" w:color="auto" w:fill="FFFFFF"/>
        </w:rPr>
      </w:pPr>
      <w:r w:rsidRPr="00DE56A9">
        <w:rPr>
          <w:rFonts w:ascii="Segoe UI" w:hAnsi="Segoe UI" w:cs="Segoe UI"/>
          <w:color w:val="000000"/>
          <w:sz w:val="24"/>
          <w:szCs w:val="24"/>
          <w:shd w:val="clear" w:color="auto" w:fill="FFFFFF"/>
        </w:rPr>
        <w:lastRenderedPageBreak/>
        <w:t xml:space="preserve">Озеро Островное в Краснозерском районе области: </w:t>
      </w:r>
      <w:r w:rsidRPr="00DE56A9">
        <w:rPr>
          <w:rFonts w:ascii="Segoe UI" w:hAnsi="Segoe UI" w:cs="Segoe UI"/>
          <w:sz w:val="24"/>
          <w:szCs w:val="24"/>
        </w:rPr>
        <w:t>уникальный источник целебной грязи, лечебной глины, рапы (озерной соли) – аналоги даров Мёртвого моря.</w:t>
      </w:r>
      <w:r w:rsidRPr="00DE56A9">
        <w:rPr>
          <w:rFonts w:ascii="Segoe UI" w:hAnsi="Segoe UI" w:cs="Segoe UI"/>
          <w:sz w:val="24"/>
          <w:szCs w:val="24"/>
          <w:shd w:val="clear" w:color="auto" w:fill="FFFFFF"/>
        </w:rPr>
        <w:t xml:space="preserve"> </w:t>
      </w:r>
    </w:p>
    <w:p w:rsidR="00DE56A9" w:rsidRPr="00DE56A9" w:rsidRDefault="00DE56A9" w:rsidP="00DE56A9">
      <w:pPr>
        <w:spacing w:after="0" w:line="240" w:lineRule="auto"/>
        <w:jc w:val="center"/>
        <w:rPr>
          <w:rFonts w:ascii="Segoe UI" w:hAnsi="Segoe UI" w:cs="Segoe UI"/>
          <w:color w:val="000000"/>
          <w:sz w:val="24"/>
          <w:szCs w:val="24"/>
          <w:shd w:val="clear" w:color="auto" w:fill="FFFFFF"/>
        </w:rPr>
      </w:pPr>
      <w:bookmarkStart w:id="0" w:name="_GoBack"/>
      <w:r w:rsidRPr="00DE56A9">
        <w:rPr>
          <w:rFonts w:ascii="Segoe UI" w:hAnsi="Segoe UI" w:cs="Segoe UI"/>
          <w:noProof/>
          <w:color w:val="000000"/>
          <w:sz w:val="24"/>
          <w:szCs w:val="24"/>
          <w:shd w:val="clear" w:color="auto" w:fill="FFFFFF"/>
          <w:lang w:eastAsia="ru-RU"/>
        </w:rPr>
        <w:drawing>
          <wp:inline distT="0" distB="0" distL="0" distR="0" wp14:anchorId="3DE84F23" wp14:editId="1430BAFF">
            <wp:extent cx="3695700" cy="2771775"/>
            <wp:effectExtent l="0" t="0" r="0" b="9525"/>
            <wp:docPr id="4" name="Рисунок 4" descr="C:\Users\fsv\Desktop\статьи\фото к статье о туризме\озеро Островно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sv\Desktop\статьи\фото к статье о туризме\озеро Островное.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16404" cy="2787303"/>
                    </a:xfrm>
                    <a:prstGeom prst="rect">
                      <a:avLst/>
                    </a:prstGeom>
                    <a:noFill/>
                    <a:ln>
                      <a:noFill/>
                    </a:ln>
                  </pic:spPr>
                </pic:pic>
              </a:graphicData>
            </a:graphic>
          </wp:inline>
        </w:drawing>
      </w:r>
      <w:bookmarkEnd w:id="0"/>
    </w:p>
    <w:p w:rsidR="00DE56A9" w:rsidRPr="00DE56A9" w:rsidRDefault="00DE56A9" w:rsidP="00DE56A9">
      <w:pPr>
        <w:spacing w:after="0" w:line="240" w:lineRule="auto"/>
        <w:jc w:val="both"/>
        <w:rPr>
          <w:rFonts w:ascii="Segoe UI" w:hAnsi="Segoe UI" w:cs="Segoe UI"/>
          <w:color w:val="000000"/>
          <w:sz w:val="24"/>
          <w:szCs w:val="24"/>
          <w:shd w:val="clear" w:color="auto" w:fill="FFFFFF"/>
        </w:rPr>
      </w:pPr>
      <w:r w:rsidRPr="00DE56A9">
        <w:rPr>
          <w:rFonts w:ascii="Segoe UI" w:hAnsi="Segoe UI" w:cs="Segoe UI"/>
          <w:color w:val="000000"/>
          <w:sz w:val="24"/>
          <w:szCs w:val="24"/>
          <w:shd w:val="clear" w:color="auto" w:fill="FFFFFF"/>
        </w:rPr>
        <w:t>Развитие туризма в Новосибирской области – одна из приоритетных задач региона. Новосибирский Росреестр принимает активное участие в решении вопросов, направленных на выявление земельных ресурсов для развития туризма в целях дальнейшего отображения их на публичной кадастровой карте.</w:t>
      </w:r>
    </w:p>
    <w:p w:rsidR="00DE56A9" w:rsidRPr="00DE56A9" w:rsidRDefault="00DE56A9" w:rsidP="00DE56A9">
      <w:pPr>
        <w:spacing w:after="0" w:line="240" w:lineRule="auto"/>
        <w:ind w:firstLine="708"/>
        <w:jc w:val="both"/>
        <w:rPr>
          <w:rFonts w:ascii="Segoe UI" w:hAnsi="Segoe UI" w:cs="Segoe UI"/>
          <w:sz w:val="24"/>
          <w:szCs w:val="24"/>
        </w:rPr>
      </w:pPr>
      <w:r w:rsidRPr="00DE56A9">
        <w:rPr>
          <w:rFonts w:ascii="Segoe UI" w:hAnsi="Segoe UI" w:cs="Segoe UI"/>
          <w:i/>
          <w:color w:val="000000"/>
          <w:sz w:val="24"/>
          <w:szCs w:val="24"/>
        </w:rPr>
        <w:t xml:space="preserve">«При Управлении Росреестра по Новосибирской области действует специальный оперативный штаб, в состав которого вошли представители региональных министерств и ведомств. В рамках заседаний штаба рассматриваются территории </w:t>
      </w:r>
      <w:r w:rsidRPr="00DE56A9">
        <w:rPr>
          <w:rFonts w:ascii="Segoe UI" w:hAnsi="Segoe UI" w:cs="Segoe UI"/>
          <w:i/>
          <w:sz w:val="24"/>
          <w:szCs w:val="24"/>
        </w:rPr>
        <w:t>Новосибирской области, вызывающие наибольший туристический интерес. В итоге будет создан банк земли для туризма, потенциальные инвесторы смогут выбрать участки в режиме онлайн для строительства туристической инфраструктуры – спортивные объекты, турбазы, гостиничные комплексы и другие»,</w:t>
      </w:r>
      <w:r w:rsidRPr="00DE56A9">
        <w:rPr>
          <w:rFonts w:ascii="Segoe UI" w:hAnsi="Segoe UI" w:cs="Segoe UI"/>
          <w:sz w:val="24"/>
          <w:szCs w:val="24"/>
        </w:rPr>
        <w:t xml:space="preserve"> - отметила заместитель руководителя новосибирского Росреестра </w:t>
      </w:r>
      <w:r w:rsidRPr="00DE56A9">
        <w:rPr>
          <w:rFonts w:ascii="Segoe UI" w:hAnsi="Segoe UI" w:cs="Segoe UI"/>
          <w:b/>
          <w:sz w:val="24"/>
          <w:szCs w:val="24"/>
        </w:rPr>
        <w:t xml:space="preserve">Наталья </w:t>
      </w:r>
      <w:proofErr w:type="spellStart"/>
      <w:r w:rsidRPr="00DE56A9">
        <w:rPr>
          <w:rFonts w:ascii="Segoe UI" w:hAnsi="Segoe UI" w:cs="Segoe UI"/>
          <w:b/>
          <w:sz w:val="24"/>
          <w:szCs w:val="24"/>
        </w:rPr>
        <w:t>Ивчатова</w:t>
      </w:r>
      <w:proofErr w:type="spellEnd"/>
      <w:r w:rsidRPr="00DE56A9">
        <w:rPr>
          <w:rFonts w:ascii="Segoe UI" w:hAnsi="Segoe UI" w:cs="Segoe UI"/>
          <w:sz w:val="24"/>
          <w:szCs w:val="24"/>
        </w:rPr>
        <w:t>.</w:t>
      </w:r>
    </w:p>
    <w:p w:rsidR="00DE56A9" w:rsidRPr="00DE56A9" w:rsidRDefault="00DE56A9" w:rsidP="00DE56A9">
      <w:pPr>
        <w:spacing w:after="0" w:line="240" w:lineRule="auto"/>
        <w:jc w:val="both"/>
        <w:rPr>
          <w:rFonts w:ascii="Segoe UI" w:hAnsi="Segoe UI" w:cs="Segoe UI"/>
          <w:sz w:val="24"/>
          <w:szCs w:val="24"/>
        </w:rPr>
      </w:pPr>
      <w:r w:rsidRPr="00DE56A9">
        <w:rPr>
          <w:rFonts w:ascii="Segoe UI" w:hAnsi="Segoe UI" w:cs="Segoe UI"/>
          <w:sz w:val="24"/>
          <w:szCs w:val="24"/>
        </w:rPr>
        <w:tab/>
        <w:t>Основные условия включения земельных участков в Банк земли для туризма: отсутствие прав физических и юридических лиц на эти земли, они не должны быть изъяты из оборота и не ограничены в обороте, вид разрешенного использования земель должен быть связан с туризмом, например, туристическое обслуживание, природно-познавательный туризм и другие.</w:t>
      </w:r>
    </w:p>
    <w:p w:rsidR="00DE56A9" w:rsidRPr="00DE56A9" w:rsidRDefault="00DE56A9" w:rsidP="00DE56A9">
      <w:pPr>
        <w:spacing w:after="0" w:line="240" w:lineRule="auto"/>
        <w:ind w:firstLine="708"/>
        <w:jc w:val="both"/>
        <w:rPr>
          <w:rFonts w:ascii="Segoe UI" w:hAnsi="Segoe UI" w:cs="Segoe UI"/>
          <w:sz w:val="24"/>
          <w:szCs w:val="24"/>
        </w:rPr>
      </w:pPr>
      <w:r w:rsidRPr="00DE56A9">
        <w:rPr>
          <w:rFonts w:ascii="Segoe UI" w:hAnsi="Segoe UI" w:cs="Segoe UI"/>
          <w:sz w:val="24"/>
          <w:szCs w:val="24"/>
        </w:rPr>
        <w:t xml:space="preserve">В Новосибирской области в последние годы активно развиваются разные направления туризма. </w:t>
      </w:r>
      <w:r w:rsidRPr="00DE56A9">
        <w:rPr>
          <w:rFonts w:ascii="Segoe UI" w:hAnsi="Segoe UI" w:cs="Segoe UI"/>
          <w:sz w:val="24"/>
          <w:szCs w:val="24"/>
          <w:shd w:val="clear" w:color="auto" w:fill="FFFFFF"/>
        </w:rPr>
        <w:t>Новосибирская область вошла в десятку пилотных регионов по развитию научно-популярного туризма. По сведениям регионального минэкономразвития, Новосибирская область занимает 12 место в Национальном туристическом рейтинге регионов России по итогам 2022 года, ежегодно область посещают порядка 2 млн туристов</w:t>
      </w:r>
      <w:r w:rsidRPr="00DE56A9">
        <w:rPr>
          <w:rFonts w:ascii="Segoe UI" w:hAnsi="Segoe UI" w:cs="Segoe UI"/>
          <w:sz w:val="24"/>
          <w:szCs w:val="24"/>
        </w:rPr>
        <w:t>.</w:t>
      </w:r>
    </w:p>
    <w:p w:rsidR="00DE56A9" w:rsidRPr="00DE56A9" w:rsidRDefault="00DE56A9" w:rsidP="00DE56A9">
      <w:pPr>
        <w:autoSpaceDE w:val="0"/>
        <w:autoSpaceDN w:val="0"/>
        <w:adjustRightInd w:val="0"/>
        <w:spacing w:after="0" w:line="240" w:lineRule="auto"/>
        <w:ind w:firstLine="709"/>
        <w:jc w:val="center"/>
        <w:rPr>
          <w:rFonts w:ascii="Segoe UI" w:hAnsi="Segoe UI" w:cs="Segoe UI"/>
          <w:b/>
          <w:noProof/>
          <w:sz w:val="24"/>
          <w:szCs w:val="24"/>
        </w:rPr>
      </w:pPr>
      <w:r w:rsidRPr="00DE56A9">
        <w:rPr>
          <w:rFonts w:ascii="Segoe UI" w:hAnsi="Segoe UI" w:cs="Segoe UI"/>
          <w:b/>
          <w:noProof/>
          <w:sz w:val="24"/>
          <w:szCs w:val="24"/>
        </w:rPr>
        <w:t xml:space="preserve">«Неделя консультаций» приуроченная </w:t>
      </w:r>
    </w:p>
    <w:p w:rsidR="00DE56A9" w:rsidRPr="00DE56A9" w:rsidRDefault="00DE56A9" w:rsidP="00DE56A9">
      <w:pPr>
        <w:autoSpaceDE w:val="0"/>
        <w:autoSpaceDN w:val="0"/>
        <w:adjustRightInd w:val="0"/>
        <w:spacing w:after="0" w:line="240" w:lineRule="auto"/>
        <w:ind w:firstLine="709"/>
        <w:jc w:val="center"/>
        <w:rPr>
          <w:rFonts w:ascii="Segoe UI" w:hAnsi="Segoe UI" w:cs="Segoe UI"/>
          <w:noProof/>
          <w:sz w:val="24"/>
          <w:szCs w:val="24"/>
        </w:rPr>
      </w:pPr>
      <w:r w:rsidRPr="00DE56A9">
        <w:rPr>
          <w:rFonts w:ascii="Segoe UI" w:hAnsi="Segoe UI" w:cs="Segoe UI"/>
          <w:b/>
          <w:noProof/>
          <w:sz w:val="24"/>
          <w:szCs w:val="24"/>
        </w:rPr>
        <w:t>к Декаде пожилого человека</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t>С 02 октября по 06 октября 2023 года специалисты межмуниципального Кочковского отдела Управления Росреестра по Новосибирской области ответят на вопросы об услугах Росреестра.</w:t>
      </w:r>
    </w:p>
    <w:p w:rsidR="00DE56A9" w:rsidRPr="00DE56A9" w:rsidRDefault="00DE56A9" w:rsidP="00DE56A9">
      <w:pPr>
        <w:autoSpaceDE w:val="0"/>
        <w:autoSpaceDN w:val="0"/>
        <w:adjustRightInd w:val="0"/>
        <w:spacing w:after="0" w:line="240" w:lineRule="auto"/>
        <w:ind w:firstLine="709"/>
        <w:jc w:val="both"/>
        <w:rPr>
          <w:rFonts w:ascii="Segoe UI" w:eastAsia="Times New Roman" w:hAnsi="Segoe UI" w:cs="Segoe UI"/>
          <w:color w:val="000000"/>
          <w:sz w:val="24"/>
          <w:szCs w:val="24"/>
          <w:lang w:eastAsia="ru-RU"/>
        </w:rPr>
      </w:pPr>
      <w:r w:rsidRPr="00DE56A9">
        <w:rPr>
          <w:rFonts w:ascii="Segoe UI" w:eastAsia="Times New Roman" w:hAnsi="Segoe UI" w:cs="Segoe UI"/>
          <w:color w:val="000000"/>
          <w:sz w:val="24"/>
          <w:szCs w:val="24"/>
          <w:lang w:eastAsia="ru-RU"/>
        </w:rPr>
        <w:lastRenderedPageBreak/>
        <w:t xml:space="preserve">Ежедневно с 14 до 16 часов специалисты готовы ответить на вопросы в помещении межмуниципального Кочковского отдела по адресу: с. Кочки, ул. Революционная,14 кабинет №5. </w:t>
      </w:r>
    </w:p>
    <w:p w:rsidR="00DE56A9" w:rsidRPr="00DE56A9" w:rsidRDefault="00DE56A9" w:rsidP="00DE56A9">
      <w:pPr>
        <w:spacing w:after="0" w:line="240" w:lineRule="auto"/>
        <w:ind w:firstLine="709"/>
        <w:jc w:val="center"/>
        <w:rPr>
          <w:rFonts w:ascii="Segoe UI" w:eastAsia="Times New Roman" w:hAnsi="Segoe UI" w:cs="Segoe UI"/>
          <w:b/>
          <w:bCs/>
          <w:color w:val="000000"/>
          <w:sz w:val="24"/>
          <w:szCs w:val="24"/>
          <w:lang w:eastAsia="ru-RU"/>
        </w:rPr>
      </w:pPr>
      <w:r w:rsidRPr="00DE56A9">
        <w:rPr>
          <w:rFonts w:ascii="Segoe UI" w:eastAsia="Times New Roman" w:hAnsi="Segoe UI" w:cs="Segoe UI"/>
          <w:b/>
          <w:bCs/>
          <w:color w:val="000000"/>
          <w:sz w:val="24"/>
          <w:szCs w:val="24"/>
          <w:lang w:eastAsia="ru-RU"/>
        </w:rPr>
        <w:t>Кадастровая палата по Новосибирской области рассказала, как получить копии документов</w:t>
      </w:r>
    </w:p>
    <w:p w:rsidR="00DE56A9" w:rsidRPr="00DE56A9" w:rsidRDefault="00DE56A9" w:rsidP="00DE56A9">
      <w:pPr>
        <w:spacing w:after="0" w:line="240" w:lineRule="auto"/>
        <w:ind w:firstLine="709"/>
        <w:jc w:val="both"/>
        <w:rPr>
          <w:rFonts w:ascii="Segoe UI" w:eastAsia="Times New Roman" w:hAnsi="Segoe UI" w:cs="Segoe UI"/>
          <w:sz w:val="24"/>
          <w:szCs w:val="24"/>
          <w:lang w:eastAsia="ru-RU"/>
        </w:rPr>
      </w:pPr>
      <w:r w:rsidRPr="00DE56A9">
        <w:rPr>
          <w:rFonts w:ascii="Segoe UI" w:eastAsia="Times New Roman" w:hAnsi="Segoe UI" w:cs="Segoe UI"/>
          <w:color w:val="000000"/>
          <w:sz w:val="24"/>
          <w:szCs w:val="24"/>
          <w:lang w:eastAsia="ru-RU"/>
        </w:rPr>
        <w:t>Довольно часто для оформления сделок и решения земельных споров в суде гражданам необходимо получить копии правоустанавливающих документов и документов, на основании которых сведения об объекте внесены в государственный реестр недвижимости.</w:t>
      </w:r>
    </w:p>
    <w:p w:rsidR="00DE56A9" w:rsidRPr="00DE56A9" w:rsidRDefault="00DE56A9" w:rsidP="00DE56A9">
      <w:pPr>
        <w:spacing w:after="0" w:line="240" w:lineRule="auto"/>
        <w:ind w:firstLine="709"/>
        <w:jc w:val="both"/>
        <w:rPr>
          <w:rFonts w:ascii="Segoe UI" w:eastAsia="Times New Roman" w:hAnsi="Segoe UI" w:cs="Segoe UI"/>
          <w:sz w:val="24"/>
          <w:szCs w:val="24"/>
          <w:lang w:eastAsia="ru-RU"/>
        </w:rPr>
      </w:pPr>
      <w:r w:rsidRPr="00DE56A9">
        <w:rPr>
          <w:rFonts w:ascii="Segoe UI" w:eastAsia="Times New Roman" w:hAnsi="Segoe UI" w:cs="Segoe UI"/>
          <w:color w:val="000000"/>
          <w:sz w:val="24"/>
          <w:szCs w:val="24"/>
          <w:lang w:eastAsia="ru-RU"/>
        </w:rPr>
        <w:t>Кадастровая палата наделена полномочиями по предоставлению всех видов сведений, содержащихся в ЕГРН, в том числе в виде копий документов. Кроме копий межевых и технических планов, разрешений на ввод объекта в эксплуатацию и иных документов, заявители могут получить копии договоров, соглашений, имеющихся в реестровых делах, на основании которых возникло право собственности на объект недвижимости.</w:t>
      </w:r>
    </w:p>
    <w:p w:rsidR="00DE56A9" w:rsidRPr="00DE56A9" w:rsidRDefault="00DE56A9" w:rsidP="00DE56A9">
      <w:pPr>
        <w:spacing w:after="0" w:line="240" w:lineRule="auto"/>
        <w:ind w:firstLine="709"/>
        <w:jc w:val="both"/>
        <w:rPr>
          <w:rFonts w:ascii="Segoe UI" w:eastAsia="Times New Roman" w:hAnsi="Segoe UI" w:cs="Segoe UI"/>
          <w:sz w:val="24"/>
          <w:szCs w:val="24"/>
          <w:lang w:eastAsia="ru-RU"/>
        </w:rPr>
      </w:pPr>
      <w:r w:rsidRPr="00DE56A9">
        <w:rPr>
          <w:rFonts w:ascii="Segoe UI" w:eastAsia="Times New Roman" w:hAnsi="Segoe UI" w:cs="Segoe UI"/>
          <w:color w:val="000000"/>
          <w:sz w:val="24"/>
          <w:szCs w:val="24"/>
          <w:lang w:eastAsia="ru-RU"/>
        </w:rPr>
        <w:t>Копии документов предоставляются в течение трех рабочих дней со дня получения запроса. По запросам нотариусов сведения предоставляются в электронной форме в течение одного рабочего дня.</w:t>
      </w:r>
    </w:p>
    <w:p w:rsidR="00DE56A9" w:rsidRPr="00DE56A9" w:rsidRDefault="00DE56A9" w:rsidP="00DE56A9">
      <w:pPr>
        <w:spacing w:after="0" w:line="240" w:lineRule="auto"/>
        <w:ind w:firstLine="709"/>
        <w:jc w:val="both"/>
        <w:rPr>
          <w:rFonts w:ascii="Segoe UI" w:eastAsia="Times New Roman" w:hAnsi="Segoe UI" w:cs="Segoe UI"/>
          <w:sz w:val="24"/>
          <w:szCs w:val="24"/>
          <w:lang w:eastAsia="ru-RU"/>
        </w:rPr>
      </w:pPr>
      <w:r w:rsidRPr="00DE56A9">
        <w:rPr>
          <w:rFonts w:ascii="Segoe UI" w:eastAsia="Times New Roman" w:hAnsi="Segoe UI" w:cs="Segoe UI"/>
          <w:color w:val="000000"/>
          <w:sz w:val="24"/>
          <w:szCs w:val="24"/>
          <w:lang w:eastAsia="ru-RU"/>
        </w:rPr>
        <w:t>Копии правоустанавливающих документов предоставляются только правообладателям недвижимости или их законным представителям. Копию документа можно получить как в бумажном, так и в электронном виде. Электронная копия юридически равнозначна бумажной, заверяется электронной подписью уполномоченного лица. </w:t>
      </w:r>
    </w:p>
    <w:p w:rsidR="00DE56A9" w:rsidRPr="00DE56A9" w:rsidRDefault="00DE56A9" w:rsidP="00DE56A9">
      <w:pPr>
        <w:spacing w:after="0" w:line="240" w:lineRule="auto"/>
        <w:ind w:firstLine="709"/>
        <w:jc w:val="both"/>
        <w:rPr>
          <w:rFonts w:ascii="Segoe UI" w:eastAsia="Times New Roman" w:hAnsi="Segoe UI" w:cs="Segoe UI"/>
          <w:sz w:val="24"/>
          <w:szCs w:val="24"/>
          <w:lang w:eastAsia="ru-RU"/>
        </w:rPr>
      </w:pPr>
      <w:r w:rsidRPr="00DE56A9">
        <w:rPr>
          <w:rFonts w:ascii="Segoe UI" w:eastAsia="Times New Roman" w:hAnsi="Segoe UI" w:cs="Segoe UI"/>
          <w:color w:val="000000"/>
          <w:sz w:val="24"/>
          <w:szCs w:val="24"/>
          <w:lang w:eastAsia="ru-RU"/>
        </w:rPr>
        <w:t> Запросить копии документов в бумажном виде можно, обратившись с заявлением в ближайший офис центра «</w:t>
      </w:r>
      <w:hyperlink r:id="rId11" w:history="1">
        <w:r w:rsidRPr="00DE56A9">
          <w:rPr>
            <w:rFonts w:ascii="Segoe UI" w:eastAsia="Times New Roman" w:hAnsi="Segoe UI" w:cs="Segoe UI"/>
            <w:color w:val="0563C1"/>
            <w:sz w:val="24"/>
            <w:szCs w:val="24"/>
            <w:u w:val="single"/>
            <w:lang w:eastAsia="ru-RU"/>
          </w:rPr>
          <w:t>Мои Документы</w:t>
        </w:r>
      </w:hyperlink>
      <w:r w:rsidRPr="00DE56A9">
        <w:rPr>
          <w:rFonts w:ascii="Segoe UI" w:eastAsia="Times New Roman" w:hAnsi="Segoe UI" w:cs="Segoe UI"/>
          <w:color w:val="000000"/>
          <w:sz w:val="24"/>
          <w:szCs w:val="24"/>
          <w:lang w:eastAsia="ru-RU"/>
        </w:rPr>
        <w:t>» (МФЦ).</w:t>
      </w:r>
    </w:p>
    <w:p w:rsidR="00DE56A9" w:rsidRPr="00DE56A9" w:rsidRDefault="00DE56A9" w:rsidP="00DE56A9">
      <w:pPr>
        <w:spacing w:after="0" w:line="240" w:lineRule="auto"/>
        <w:ind w:firstLine="709"/>
        <w:jc w:val="both"/>
        <w:rPr>
          <w:rFonts w:ascii="Segoe UI" w:eastAsia="Times New Roman" w:hAnsi="Segoe UI" w:cs="Segoe UI"/>
          <w:sz w:val="24"/>
          <w:szCs w:val="24"/>
          <w:lang w:eastAsia="ru-RU"/>
        </w:rPr>
      </w:pPr>
      <w:r w:rsidRPr="00DE56A9">
        <w:rPr>
          <w:rFonts w:ascii="Segoe UI" w:eastAsia="Times New Roman" w:hAnsi="Segoe UI" w:cs="Segoe UI"/>
          <w:color w:val="000000"/>
          <w:sz w:val="24"/>
          <w:szCs w:val="24"/>
          <w:lang w:eastAsia="ru-RU"/>
        </w:rPr>
        <w:t xml:space="preserve">При наличии сертификата электронной подписи и авторизации на портале Госуслуг можно подать запрос в личном кабинете на официальном сайте </w:t>
      </w:r>
      <w:hyperlink r:id="rId12" w:history="1">
        <w:r w:rsidRPr="00DE56A9">
          <w:rPr>
            <w:rFonts w:ascii="Segoe UI" w:eastAsia="Times New Roman" w:hAnsi="Segoe UI" w:cs="Segoe UI"/>
            <w:color w:val="0563C1"/>
            <w:sz w:val="24"/>
            <w:szCs w:val="24"/>
            <w:u w:val="single"/>
            <w:lang w:eastAsia="ru-RU"/>
          </w:rPr>
          <w:t>Росреестра</w:t>
        </w:r>
      </w:hyperlink>
      <w:r w:rsidRPr="00DE56A9">
        <w:rPr>
          <w:rFonts w:ascii="Segoe UI" w:eastAsia="Times New Roman" w:hAnsi="Segoe UI" w:cs="Segoe UI"/>
          <w:color w:val="000000"/>
          <w:sz w:val="24"/>
          <w:szCs w:val="24"/>
          <w:lang w:eastAsia="ru-RU"/>
        </w:rPr>
        <w:t>. В разделе «Мои услуги и сервисы» необходимо выбрать «Предоставление сведений из ЕГРН», после чего – «Предоставление сведений в виде копии документа». </w:t>
      </w:r>
    </w:p>
    <w:p w:rsidR="00DE56A9" w:rsidRPr="00DE56A9" w:rsidRDefault="00DE56A9" w:rsidP="00DE56A9">
      <w:pPr>
        <w:spacing w:after="0" w:line="240" w:lineRule="auto"/>
        <w:ind w:firstLine="709"/>
        <w:jc w:val="both"/>
        <w:rPr>
          <w:rFonts w:ascii="Segoe UI" w:eastAsia="Times New Roman" w:hAnsi="Segoe UI" w:cs="Segoe UI"/>
          <w:sz w:val="24"/>
          <w:szCs w:val="24"/>
          <w:lang w:eastAsia="ru-RU"/>
        </w:rPr>
      </w:pPr>
      <w:r w:rsidRPr="00DE56A9">
        <w:rPr>
          <w:rFonts w:ascii="Segoe UI" w:eastAsia="Times New Roman" w:hAnsi="Segoe UI" w:cs="Segoe UI"/>
          <w:color w:val="000000"/>
          <w:sz w:val="24"/>
          <w:szCs w:val="24"/>
          <w:lang w:eastAsia="ru-RU"/>
        </w:rPr>
        <w:t>Вопросы о порядке предоставления сведений из ЕГРН жители Новосибирской области могут задать по телефону: 8 (383) 349-95-69, доб.3. </w:t>
      </w:r>
    </w:p>
    <w:p w:rsidR="00DE56A9" w:rsidRPr="00DE56A9" w:rsidRDefault="00DE56A9" w:rsidP="00DE56A9">
      <w:pPr>
        <w:spacing w:after="0" w:line="240" w:lineRule="auto"/>
        <w:ind w:firstLine="709"/>
        <w:jc w:val="both"/>
        <w:rPr>
          <w:rFonts w:ascii="Segoe UI" w:eastAsia="Times New Roman" w:hAnsi="Segoe UI" w:cs="Segoe UI"/>
          <w:sz w:val="24"/>
          <w:szCs w:val="24"/>
          <w:lang w:eastAsia="ru-RU"/>
        </w:rPr>
      </w:pPr>
      <w:r w:rsidRPr="00DE56A9">
        <w:rPr>
          <w:rFonts w:ascii="Segoe UI" w:eastAsia="Times New Roman" w:hAnsi="Segoe UI" w:cs="Segoe UI"/>
          <w:color w:val="000000"/>
          <w:sz w:val="24"/>
          <w:szCs w:val="24"/>
          <w:lang w:eastAsia="ru-RU"/>
        </w:rPr>
        <w:t>Специалисты Ведомственного центра телефонного обслуживания Росреестра (ВЦТО) в круглосуточном режиме отвечают на вопросы граждан по телефону: 8 (800) 100-34-34 (звонок бесплатный).</w:t>
      </w:r>
    </w:p>
    <w:p w:rsidR="00DE56A9" w:rsidRPr="00DE56A9" w:rsidRDefault="00DE56A9" w:rsidP="00DE56A9">
      <w:pPr>
        <w:spacing w:after="0" w:line="240" w:lineRule="auto"/>
        <w:ind w:firstLine="720"/>
        <w:jc w:val="center"/>
        <w:rPr>
          <w:rFonts w:ascii="Segoe UI" w:eastAsia="Times New Roman" w:hAnsi="Segoe UI" w:cs="Segoe UI"/>
          <w:color w:val="000000"/>
          <w:sz w:val="24"/>
          <w:szCs w:val="24"/>
          <w:lang w:eastAsia="ru-RU"/>
        </w:rPr>
      </w:pPr>
      <w:r w:rsidRPr="00DE56A9">
        <w:rPr>
          <w:rFonts w:ascii="Segoe UI" w:hAnsi="Segoe UI" w:cs="Segoe UI"/>
          <w:b/>
          <w:noProof/>
          <w:sz w:val="24"/>
          <w:szCs w:val="24"/>
        </w:rPr>
        <w:t>Профилактические мероприятия защищают землевладельцев от  правонарушений</w:t>
      </w:r>
    </w:p>
    <w:p w:rsidR="00DE56A9" w:rsidRPr="00DE56A9" w:rsidRDefault="00DE56A9" w:rsidP="00DE56A9">
      <w:pPr>
        <w:widowControl w:val="0"/>
        <w:autoSpaceDE w:val="0"/>
        <w:autoSpaceDN w:val="0"/>
        <w:adjustRightInd w:val="0"/>
        <w:spacing w:after="0" w:line="240" w:lineRule="auto"/>
        <w:jc w:val="both"/>
        <w:rPr>
          <w:rFonts w:ascii="Segoe UI" w:hAnsi="Segoe UI" w:cs="Segoe UI"/>
          <w:sz w:val="24"/>
          <w:szCs w:val="24"/>
          <w:lang w:eastAsia="x-none"/>
        </w:rPr>
      </w:pPr>
      <w:r w:rsidRPr="00DE56A9">
        <w:rPr>
          <w:rFonts w:ascii="Segoe UI" w:hAnsi="Segoe UI" w:cs="Segoe UI"/>
          <w:sz w:val="24"/>
          <w:szCs w:val="24"/>
          <w:lang w:eastAsia="x-none"/>
        </w:rPr>
        <w:t xml:space="preserve">Новосибирский Росреестр ежегодно проводит комплекс мероприятий по профилактике правонарушений в сфере земельного законодательства. </w:t>
      </w:r>
    </w:p>
    <w:p w:rsidR="00DE56A9" w:rsidRPr="00DE56A9" w:rsidRDefault="00DE56A9" w:rsidP="00DE56A9">
      <w:pPr>
        <w:widowControl w:val="0"/>
        <w:autoSpaceDE w:val="0"/>
        <w:autoSpaceDN w:val="0"/>
        <w:adjustRightInd w:val="0"/>
        <w:spacing w:after="0" w:line="240" w:lineRule="auto"/>
        <w:jc w:val="both"/>
        <w:rPr>
          <w:rFonts w:ascii="Segoe UI" w:hAnsi="Segoe UI" w:cs="Segoe UI"/>
          <w:sz w:val="24"/>
          <w:szCs w:val="24"/>
          <w:lang w:eastAsia="x-none"/>
        </w:rPr>
      </w:pPr>
      <w:r w:rsidRPr="00DE56A9">
        <w:rPr>
          <w:rFonts w:ascii="Segoe UI" w:hAnsi="Segoe UI" w:cs="Segoe UI"/>
          <w:sz w:val="24"/>
          <w:szCs w:val="24"/>
          <w:lang w:eastAsia="x-none"/>
        </w:rPr>
        <w:t>Государственные инспекторы по охране и использованию земель в Новосибирской области назвали самые распространенные нарушения земельного законодательства в регионе:</w:t>
      </w:r>
    </w:p>
    <w:p w:rsidR="00DE56A9" w:rsidRPr="00DE56A9" w:rsidRDefault="00DE56A9" w:rsidP="00DE56A9">
      <w:pPr>
        <w:widowControl w:val="0"/>
        <w:autoSpaceDE w:val="0"/>
        <w:autoSpaceDN w:val="0"/>
        <w:adjustRightInd w:val="0"/>
        <w:spacing w:after="0" w:line="240" w:lineRule="auto"/>
        <w:jc w:val="both"/>
        <w:rPr>
          <w:rFonts w:ascii="Segoe UI" w:hAnsi="Segoe UI" w:cs="Segoe UI"/>
          <w:sz w:val="24"/>
          <w:szCs w:val="24"/>
          <w:lang w:eastAsia="x-none"/>
        </w:rPr>
      </w:pPr>
      <w:r w:rsidRPr="00DE56A9">
        <w:rPr>
          <w:rFonts w:ascii="Segoe UI" w:hAnsi="Segoe UI" w:cs="Segoe UI"/>
          <w:sz w:val="24"/>
          <w:szCs w:val="24"/>
          <w:lang w:eastAsia="x-none"/>
        </w:rPr>
        <w:t>- самовольное занятие земельного участка (самозахват),</w:t>
      </w:r>
    </w:p>
    <w:p w:rsidR="00DE56A9" w:rsidRPr="00DE56A9" w:rsidRDefault="00DE56A9" w:rsidP="00DE56A9">
      <w:pPr>
        <w:widowControl w:val="0"/>
        <w:autoSpaceDE w:val="0"/>
        <w:autoSpaceDN w:val="0"/>
        <w:adjustRightInd w:val="0"/>
        <w:spacing w:after="0" w:line="240" w:lineRule="auto"/>
        <w:jc w:val="both"/>
        <w:rPr>
          <w:rFonts w:ascii="Segoe UI" w:hAnsi="Segoe UI" w:cs="Segoe UI"/>
          <w:sz w:val="24"/>
          <w:szCs w:val="24"/>
          <w:lang w:eastAsia="x-none"/>
        </w:rPr>
      </w:pPr>
      <w:r w:rsidRPr="00DE56A9">
        <w:rPr>
          <w:rFonts w:ascii="Segoe UI" w:hAnsi="Segoe UI" w:cs="Segoe UI"/>
          <w:sz w:val="24"/>
          <w:szCs w:val="24"/>
          <w:lang w:eastAsia="x-none"/>
        </w:rPr>
        <w:t>- нецелевое использование земель, например, собственник открыл магазин на участке, предназначенном для ведения личного подсобного хозяйства,</w:t>
      </w:r>
    </w:p>
    <w:p w:rsidR="00DE56A9" w:rsidRPr="00DE56A9" w:rsidRDefault="00DE56A9" w:rsidP="00DE56A9">
      <w:pPr>
        <w:widowControl w:val="0"/>
        <w:autoSpaceDE w:val="0"/>
        <w:autoSpaceDN w:val="0"/>
        <w:adjustRightInd w:val="0"/>
        <w:spacing w:after="0" w:line="240" w:lineRule="auto"/>
        <w:jc w:val="both"/>
        <w:rPr>
          <w:rFonts w:ascii="Segoe UI" w:hAnsi="Segoe UI" w:cs="Segoe UI"/>
          <w:sz w:val="24"/>
          <w:szCs w:val="24"/>
          <w:lang w:eastAsia="x-none"/>
        </w:rPr>
      </w:pPr>
      <w:r w:rsidRPr="00DE56A9">
        <w:rPr>
          <w:rFonts w:ascii="Segoe UI" w:hAnsi="Segoe UI" w:cs="Segoe UI"/>
          <w:sz w:val="24"/>
          <w:szCs w:val="24"/>
          <w:lang w:eastAsia="x-none"/>
        </w:rPr>
        <w:t xml:space="preserve">- неиспользование земель, когда заброшенные собственниками участки зарастают сорной травой, создают угрозу свалов и пожаров. </w:t>
      </w:r>
    </w:p>
    <w:p w:rsidR="00DE56A9" w:rsidRPr="00DE56A9" w:rsidRDefault="00DE56A9" w:rsidP="00DE56A9">
      <w:pPr>
        <w:widowControl w:val="0"/>
        <w:autoSpaceDE w:val="0"/>
        <w:autoSpaceDN w:val="0"/>
        <w:adjustRightInd w:val="0"/>
        <w:spacing w:after="0" w:line="240" w:lineRule="auto"/>
        <w:jc w:val="both"/>
        <w:rPr>
          <w:rFonts w:ascii="Segoe UI" w:hAnsi="Segoe UI" w:cs="Segoe UI"/>
          <w:sz w:val="24"/>
          <w:szCs w:val="24"/>
          <w:lang w:eastAsia="x-none"/>
        </w:rPr>
      </w:pPr>
      <w:r w:rsidRPr="00DE56A9">
        <w:rPr>
          <w:rFonts w:ascii="Segoe UI" w:hAnsi="Segoe UI" w:cs="Segoe UI"/>
          <w:sz w:val="24"/>
          <w:szCs w:val="24"/>
          <w:lang w:eastAsia="x-none"/>
        </w:rPr>
        <w:lastRenderedPageBreak/>
        <w:t xml:space="preserve">Чтобы избежать всех этих нарушений специалисты Управления Росреестра по Новосибирской области проводят различные профилактические мероприятия для владельцев земельных участков. </w:t>
      </w:r>
    </w:p>
    <w:p w:rsidR="00DE56A9" w:rsidRPr="00DE56A9" w:rsidRDefault="00DE56A9" w:rsidP="00DE56A9">
      <w:pPr>
        <w:widowControl w:val="0"/>
        <w:autoSpaceDE w:val="0"/>
        <w:autoSpaceDN w:val="0"/>
        <w:adjustRightInd w:val="0"/>
        <w:spacing w:after="0" w:line="240" w:lineRule="auto"/>
        <w:jc w:val="both"/>
        <w:rPr>
          <w:rFonts w:ascii="Segoe UI" w:hAnsi="Segoe UI" w:cs="Segoe UI"/>
          <w:sz w:val="24"/>
          <w:szCs w:val="24"/>
          <w:lang w:eastAsia="x-none"/>
        </w:rPr>
      </w:pPr>
      <w:r w:rsidRPr="00DE56A9">
        <w:rPr>
          <w:rFonts w:ascii="Segoe UI" w:hAnsi="Segoe UI" w:cs="Segoe UI"/>
          <w:sz w:val="24"/>
          <w:szCs w:val="24"/>
          <w:lang w:eastAsia="x-none"/>
        </w:rPr>
        <w:t xml:space="preserve">С перечнем обязательных требований можно ознакомиться на официальном сайте Росреестра в сети Интернет </w:t>
      </w:r>
      <w:hyperlink r:id="rId13" w:history="1">
        <w:r w:rsidRPr="00DE56A9">
          <w:rPr>
            <w:rFonts w:ascii="Segoe UI" w:hAnsi="Segoe UI" w:cs="Segoe UI"/>
            <w:color w:val="0000FF"/>
            <w:sz w:val="24"/>
            <w:szCs w:val="24"/>
            <w:u w:val="single"/>
            <w:lang w:eastAsia="x-none"/>
          </w:rPr>
          <w:t>https://rosreestr.gov.ru/activity/gosudarstvennyy-nadzor/trebovaniya-otsenivaemye-pri-provedenii-nadzora/</w:t>
        </w:r>
      </w:hyperlink>
      <w:r w:rsidRPr="00DE56A9">
        <w:rPr>
          <w:rFonts w:ascii="Segoe UI" w:hAnsi="Segoe UI" w:cs="Segoe UI"/>
          <w:sz w:val="24"/>
          <w:szCs w:val="24"/>
          <w:lang w:eastAsia="x-none"/>
        </w:rPr>
        <w:t xml:space="preserve">. </w:t>
      </w:r>
    </w:p>
    <w:p w:rsidR="00DE56A9" w:rsidRPr="00DE56A9" w:rsidRDefault="00DE56A9" w:rsidP="00DE56A9">
      <w:pPr>
        <w:widowControl w:val="0"/>
        <w:autoSpaceDE w:val="0"/>
        <w:autoSpaceDN w:val="0"/>
        <w:adjustRightInd w:val="0"/>
        <w:spacing w:after="0" w:line="240" w:lineRule="auto"/>
        <w:jc w:val="both"/>
        <w:rPr>
          <w:rFonts w:ascii="Segoe UI" w:hAnsi="Segoe UI" w:cs="Segoe UI"/>
          <w:sz w:val="24"/>
          <w:szCs w:val="24"/>
          <w:lang w:eastAsia="x-none"/>
        </w:rPr>
      </w:pPr>
      <w:r w:rsidRPr="00DE56A9">
        <w:rPr>
          <w:rFonts w:ascii="Segoe UI" w:hAnsi="Segoe UI" w:cs="Segoe UI"/>
          <w:sz w:val="24"/>
          <w:szCs w:val="24"/>
          <w:lang w:eastAsia="x-none"/>
        </w:rPr>
        <w:t>Требования земельного законодательства разъясняются землевладельцам при проведении проверок, которых в 2021 году на территории региона состоялось более 1,5 тысяч. В весенне-летний период большое внимание уделяется профилактике пожаров.</w:t>
      </w:r>
    </w:p>
    <w:p w:rsidR="00DE56A9" w:rsidRPr="00DE56A9" w:rsidRDefault="00DE56A9" w:rsidP="00DE56A9">
      <w:pPr>
        <w:widowControl w:val="0"/>
        <w:autoSpaceDE w:val="0"/>
        <w:autoSpaceDN w:val="0"/>
        <w:adjustRightInd w:val="0"/>
        <w:spacing w:after="0" w:line="240" w:lineRule="auto"/>
        <w:jc w:val="both"/>
        <w:rPr>
          <w:rFonts w:ascii="Segoe UI" w:hAnsi="Segoe UI" w:cs="Segoe UI"/>
          <w:sz w:val="24"/>
          <w:szCs w:val="24"/>
          <w:lang w:eastAsia="x-none"/>
        </w:rPr>
      </w:pPr>
      <w:r w:rsidRPr="00DE56A9">
        <w:rPr>
          <w:rFonts w:ascii="Segoe UI" w:hAnsi="Segoe UI" w:cs="Segoe UI"/>
          <w:sz w:val="24"/>
          <w:szCs w:val="24"/>
          <w:lang w:eastAsia="x-none"/>
        </w:rPr>
        <w:t>«Государственные земельные инспекторы работают во взаимодействии с органами муниципального земельного контроля, - говорит заместитель новосибирского Росреестра Иван Пархоменко. – За истекший год вынесено 36 предупреждений о недопустимости нарушения требований земельного законодательства. Статистические данные свидетельствуют об эффективности нашей работы в этом направлении».</w:t>
      </w:r>
    </w:p>
    <w:p w:rsidR="006D233B" w:rsidRPr="00DE56A9" w:rsidRDefault="00DE56A9" w:rsidP="00DE56A9">
      <w:pPr>
        <w:autoSpaceDE w:val="0"/>
        <w:autoSpaceDN w:val="0"/>
        <w:adjustRightInd w:val="0"/>
        <w:spacing w:after="0" w:line="240" w:lineRule="auto"/>
        <w:jc w:val="right"/>
        <w:rPr>
          <w:rFonts w:ascii="Segoe UI" w:eastAsia="Quattrocento Sans" w:hAnsi="Segoe UI" w:cs="Segoe UI"/>
          <w:b/>
          <w:i/>
          <w:color w:val="000000"/>
          <w:sz w:val="24"/>
          <w:szCs w:val="24"/>
        </w:rPr>
      </w:pPr>
      <w:r w:rsidRPr="00DE56A9">
        <w:rPr>
          <w:rFonts w:ascii="Segoe UI" w:eastAsia="Quattrocento Sans" w:hAnsi="Segoe UI" w:cs="Segoe UI"/>
          <w:b/>
          <w:i/>
          <w:color w:val="000000"/>
          <w:sz w:val="24"/>
          <w:szCs w:val="24"/>
        </w:rPr>
        <w:t>м</w:t>
      </w:r>
      <w:r w:rsidR="00141714" w:rsidRPr="00DE56A9">
        <w:rPr>
          <w:rFonts w:ascii="Segoe UI" w:eastAsia="Quattrocento Sans" w:hAnsi="Segoe UI" w:cs="Segoe UI"/>
          <w:b/>
          <w:i/>
          <w:color w:val="000000"/>
          <w:sz w:val="24"/>
          <w:szCs w:val="24"/>
        </w:rPr>
        <w:t xml:space="preserve">атериал подготовлен </w:t>
      </w:r>
      <w:r w:rsidR="00C028C8" w:rsidRPr="00DE56A9">
        <w:rPr>
          <w:rFonts w:ascii="Segoe UI" w:eastAsia="Quattrocento Sans" w:hAnsi="Segoe UI" w:cs="Segoe UI"/>
          <w:b/>
          <w:i/>
          <w:color w:val="000000"/>
          <w:sz w:val="24"/>
          <w:szCs w:val="24"/>
        </w:rPr>
        <w:t>Управлени</w:t>
      </w:r>
      <w:r w:rsidR="00CA5C71" w:rsidRPr="00DE56A9">
        <w:rPr>
          <w:rFonts w:ascii="Segoe UI" w:eastAsia="Quattrocento Sans" w:hAnsi="Segoe UI" w:cs="Segoe UI"/>
          <w:b/>
          <w:i/>
          <w:color w:val="000000"/>
          <w:sz w:val="24"/>
          <w:szCs w:val="24"/>
        </w:rPr>
        <w:t>ем</w:t>
      </w:r>
      <w:r w:rsidR="00B11B3D" w:rsidRPr="00DE56A9">
        <w:rPr>
          <w:rFonts w:ascii="Segoe UI" w:eastAsia="Quattrocento Sans" w:hAnsi="Segoe UI" w:cs="Segoe UI"/>
          <w:b/>
          <w:i/>
          <w:color w:val="000000"/>
          <w:sz w:val="24"/>
          <w:szCs w:val="24"/>
        </w:rPr>
        <w:t xml:space="preserve"> </w:t>
      </w:r>
      <w:r w:rsidR="00C028C8" w:rsidRPr="00DE56A9">
        <w:rPr>
          <w:rFonts w:ascii="Segoe UI" w:eastAsia="Quattrocento Sans" w:hAnsi="Segoe UI" w:cs="Segoe UI"/>
          <w:b/>
          <w:i/>
          <w:color w:val="000000"/>
          <w:sz w:val="24"/>
          <w:szCs w:val="24"/>
        </w:rPr>
        <w:t>Росреестра</w:t>
      </w:r>
      <w:r w:rsidR="006D233B" w:rsidRPr="00DE56A9">
        <w:rPr>
          <w:rFonts w:ascii="Segoe UI" w:eastAsia="Quattrocento Sans" w:hAnsi="Segoe UI" w:cs="Segoe UI"/>
          <w:b/>
          <w:i/>
          <w:color w:val="000000"/>
          <w:sz w:val="24"/>
          <w:szCs w:val="24"/>
        </w:rPr>
        <w:t xml:space="preserve"> </w:t>
      </w:r>
    </w:p>
    <w:p w:rsidR="00A417DB" w:rsidRPr="00141714" w:rsidRDefault="006D233B" w:rsidP="006D233B">
      <w:pPr>
        <w:autoSpaceDE w:val="0"/>
        <w:autoSpaceDN w:val="0"/>
        <w:adjustRightInd w:val="0"/>
        <w:spacing w:after="0"/>
        <w:jc w:val="right"/>
        <w:rPr>
          <w:rFonts w:ascii="Segoe UI" w:eastAsia="Quattrocento Sans" w:hAnsi="Segoe UI" w:cs="Segoe UI"/>
          <w:b/>
          <w:i/>
          <w:color w:val="000000"/>
          <w:sz w:val="24"/>
          <w:szCs w:val="24"/>
        </w:rPr>
      </w:pPr>
      <w:r w:rsidRPr="006D233B">
        <w:rPr>
          <w:rFonts w:ascii="Segoe UI" w:eastAsia="Quattrocento Sans" w:hAnsi="Segoe UI" w:cs="Segoe UI"/>
          <w:b/>
          <w:i/>
          <w:color w:val="000000"/>
          <w:sz w:val="24"/>
          <w:szCs w:val="24"/>
        </w:rPr>
        <w:t>по Новосибирской области</w:t>
      </w:r>
    </w:p>
    <w:p w:rsidR="006016B9" w:rsidRPr="00141714" w:rsidRDefault="006016B9" w:rsidP="00AF27ED">
      <w:pPr>
        <w:suppressAutoHyphens/>
        <w:autoSpaceDE w:val="0"/>
        <w:autoSpaceDN w:val="0"/>
        <w:adjustRightInd w:val="0"/>
        <w:jc w:val="both"/>
        <w:rPr>
          <w:rFonts w:ascii="Segoe UI" w:hAnsi="Segoe UI" w:cs="Segoe UI"/>
          <w:b/>
          <w:bCs/>
          <w:i/>
          <w:iCs/>
          <w:color w:val="0070C0"/>
        </w:rPr>
      </w:pPr>
      <w:r w:rsidRPr="00141714">
        <w:rPr>
          <w:rFonts w:ascii="Segoe UI" w:hAnsi="Segoe UI" w:cs="Segoe UI"/>
          <w:noProof/>
          <w:color w:val="000000"/>
          <w:lang w:eastAsia="ru-RU"/>
        </w:rPr>
        <mc:AlternateContent>
          <mc:Choice Requires="wps">
            <w:drawing>
              <wp:anchor distT="0" distB="0" distL="114300" distR="114300" simplePos="0" relativeHeight="251659264" behindDoc="0" locked="0" layoutInCell="1" allowOverlap="1" wp14:anchorId="01E0D855" wp14:editId="29D7E2A9">
                <wp:simplePos x="0" y="0"/>
                <wp:positionH relativeFrom="column">
                  <wp:posOffset>-41910</wp:posOffset>
                </wp:positionH>
                <wp:positionV relativeFrom="paragraph">
                  <wp:posOffset>90170</wp:posOffset>
                </wp:positionV>
                <wp:extent cx="6229350" cy="0"/>
                <wp:effectExtent l="5715" t="13970" r="1333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1D6F92"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mc:Fallback>
        </mc:AlternateContent>
      </w:r>
    </w:p>
    <w:p w:rsidR="00415311" w:rsidRPr="00141714" w:rsidRDefault="006016B9" w:rsidP="00415311">
      <w:pPr>
        <w:suppressAutoHyphens/>
        <w:autoSpaceDE w:val="0"/>
        <w:autoSpaceDN w:val="0"/>
        <w:adjustRightInd w:val="0"/>
        <w:spacing w:after="0"/>
        <w:jc w:val="both"/>
        <w:rPr>
          <w:rFonts w:ascii="Segoe UI" w:hAnsi="Segoe UI" w:cs="Segoe UI"/>
          <w:b/>
          <w:bCs/>
        </w:rPr>
      </w:pPr>
      <w:r w:rsidRPr="00141714">
        <w:rPr>
          <w:rFonts w:ascii="Segoe UI" w:hAnsi="Segoe UI" w:cs="Segoe UI"/>
          <w:b/>
          <w:bCs/>
        </w:rPr>
        <w:t>Об Управлении Росреестра по Новосибирской области</w:t>
      </w:r>
    </w:p>
    <w:p w:rsidR="006016B9" w:rsidRPr="00141714" w:rsidRDefault="006016B9" w:rsidP="00415311">
      <w:pPr>
        <w:suppressAutoHyphens/>
        <w:autoSpaceDE w:val="0"/>
        <w:autoSpaceDN w:val="0"/>
        <w:adjustRightInd w:val="0"/>
        <w:spacing w:after="0"/>
        <w:jc w:val="both"/>
        <w:rPr>
          <w:rFonts w:ascii="Segoe UI" w:hAnsi="Segoe UI" w:cs="Segoe UI"/>
          <w:b/>
          <w:bCs/>
        </w:rPr>
      </w:pPr>
      <w:r w:rsidRPr="00141714">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w:t>
      </w:r>
      <w:r w:rsidR="00A05899">
        <w:rPr>
          <w:rFonts w:ascii="Segoe UI" w:hAnsi="Segoe UI" w:cs="Segoe UI"/>
          <w:sz w:val="18"/>
          <w:szCs w:val="18"/>
        </w:rPr>
        <w:t xml:space="preserve">лицензирования геодезической и картографической деятельности, </w:t>
      </w:r>
      <w:r w:rsidRPr="00141714">
        <w:rPr>
          <w:rFonts w:ascii="Segoe UI" w:hAnsi="Segoe UI" w:cs="Segoe UI"/>
          <w:sz w:val="18"/>
          <w:szCs w:val="18"/>
        </w:rPr>
        <w:t xml:space="preserve">а также функции </w:t>
      </w:r>
      <w:r w:rsidR="00A05899">
        <w:rPr>
          <w:rFonts w:ascii="Segoe UI" w:hAnsi="Segoe UI" w:cs="Segoe UI"/>
          <w:sz w:val="18"/>
          <w:szCs w:val="18"/>
        </w:rPr>
        <w:t>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w:t>
      </w:r>
      <w:r w:rsidRPr="00141714">
        <w:rPr>
          <w:rFonts w:ascii="Segoe UI" w:hAnsi="Segoe UI" w:cs="Segoe UI"/>
          <w:sz w:val="18"/>
          <w:szCs w:val="18"/>
        </w:rPr>
        <w:t xml:space="preserve">. Руководителем Управления Росреестра по Новосибирской области является Светлана Евгеньевна </w:t>
      </w:r>
      <w:proofErr w:type="spellStart"/>
      <w:r w:rsidRPr="00141714">
        <w:rPr>
          <w:rFonts w:ascii="Segoe UI" w:hAnsi="Segoe UI" w:cs="Segoe UI"/>
          <w:sz w:val="18"/>
          <w:szCs w:val="18"/>
        </w:rPr>
        <w:t>Рягузова</w:t>
      </w:r>
      <w:proofErr w:type="spellEnd"/>
      <w:r w:rsidRPr="00141714">
        <w:rPr>
          <w:rFonts w:ascii="Segoe UI" w:hAnsi="Segoe UI" w:cs="Segoe UI"/>
          <w:sz w:val="18"/>
          <w:szCs w:val="18"/>
        </w:rPr>
        <w:t>.</w:t>
      </w:r>
    </w:p>
    <w:p w:rsidR="006016B9" w:rsidRPr="00141714" w:rsidRDefault="006016B9" w:rsidP="00726E22">
      <w:pPr>
        <w:tabs>
          <w:tab w:val="left" w:pos="1095"/>
        </w:tabs>
        <w:suppressAutoHyphens/>
        <w:autoSpaceDE w:val="0"/>
        <w:autoSpaceDN w:val="0"/>
        <w:adjustRightInd w:val="0"/>
        <w:spacing w:after="0"/>
        <w:jc w:val="both"/>
        <w:rPr>
          <w:rFonts w:ascii="Segoe UI" w:hAnsi="Segoe UI" w:cs="Segoe UI"/>
          <w:b/>
          <w:color w:val="000000"/>
          <w:sz w:val="18"/>
        </w:rPr>
      </w:pPr>
    </w:p>
    <w:p w:rsidR="006F1713" w:rsidRPr="00141714" w:rsidRDefault="006F1713" w:rsidP="006F1713">
      <w:pPr>
        <w:tabs>
          <w:tab w:val="left" w:pos="1095"/>
        </w:tabs>
        <w:suppressAutoHyphens/>
        <w:autoSpaceDE w:val="0"/>
        <w:autoSpaceDN w:val="0"/>
        <w:adjustRightInd w:val="0"/>
        <w:spacing w:after="0"/>
        <w:jc w:val="both"/>
        <w:rPr>
          <w:rFonts w:ascii="Segoe UI" w:hAnsi="Segoe UI" w:cs="Segoe UI"/>
          <w:b/>
          <w:color w:val="000000"/>
          <w:sz w:val="18"/>
        </w:rPr>
      </w:pPr>
      <w:r w:rsidRPr="00141714">
        <w:rPr>
          <w:rFonts w:ascii="Segoe UI" w:hAnsi="Segoe UI" w:cs="Segoe UI"/>
          <w:b/>
          <w:color w:val="000000"/>
          <w:sz w:val="18"/>
        </w:rPr>
        <w:t>Контакты для СМИ:</w:t>
      </w:r>
    </w:p>
    <w:p w:rsidR="006F1713" w:rsidRPr="00141714" w:rsidRDefault="006F1713" w:rsidP="006F1713">
      <w:pPr>
        <w:spacing w:after="0"/>
        <w:jc w:val="both"/>
        <w:rPr>
          <w:rFonts w:ascii="Segoe UI" w:hAnsi="Segoe UI" w:cs="Segoe UI"/>
          <w:sz w:val="18"/>
          <w:szCs w:val="18"/>
        </w:rPr>
      </w:pPr>
      <w:r w:rsidRPr="00141714">
        <w:rPr>
          <w:rFonts w:ascii="Segoe UI" w:hAnsi="Segoe UI" w:cs="Segoe UI"/>
          <w:sz w:val="18"/>
          <w:szCs w:val="18"/>
        </w:rPr>
        <w:t>Управление Росреестра по Новосибирской области</w:t>
      </w:r>
    </w:p>
    <w:p w:rsidR="006F1713" w:rsidRPr="00141714" w:rsidRDefault="006F1713" w:rsidP="006F1713">
      <w:pPr>
        <w:spacing w:after="0"/>
        <w:jc w:val="both"/>
        <w:rPr>
          <w:rFonts w:ascii="Segoe UI" w:hAnsi="Segoe UI" w:cs="Segoe UI"/>
          <w:sz w:val="18"/>
          <w:szCs w:val="18"/>
        </w:rPr>
      </w:pPr>
      <w:r w:rsidRPr="00141714">
        <w:rPr>
          <w:rFonts w:ascii="Segoe UI" w:hAnsi="Segoe UI" w:cs="Segoe UI"/>
          <w:sz w:val="18"/>
          <w:szCs w:val="18"/>
        </w:rPr>
        <w:t>630091, г.</w:t>
      </w:r>
      <w:r w:rsidR="00115A10">
        <w:rPr>
          <w:rFonts w:ascii="Segoe UI" w:hAnsi="Segoe UI" w:cs="Segoe UI"/>
          <w:sz w:val="18"/>
          <w:szCs w:val="18"/>
        </w:rPr>
        <w:t xml:space="preserve"> </w:t>
      </w:r>
      <w:r w:rsidRPr="00141714">
        <w:rPr>
          <w:rFonts w:ascii="Segoe UI" w:hAnsi="Segoe UI" w:cs="Segoe UI"/>
          <w:sz w:val="18"/>
          <w:szCs w:val="18"/>
        </w:rPr>
        <w:t>Новосибирск, ул.</w:t>
      </w:r>
      <w:r w:rsidR="00115A10">
        <w:rPr>
          <w:rFonts w:ascii="Segoe UI" w:hAnsi="Segoe UI" w:cs="Segoe UI"/>
          <w:sz w:val="18"/>
          <w:szCs w:val="18"/>
        </w:rPr>
        <w:t xml:space="preserve"> </w:t>
      </w:r>
      <w:r w:rsidRPr="00141714">
        <w:rPr>
          <w:rFonts w:ascii="Segoe UI" w:hAnsi="Segoe UI" w:cs="Segoe UI"/>
          <w:sz w:val="18"/>
          <w:szCs w:val="18"/>
        </w:rPr>
        <w:t>Державина, д. 28</w:t>
      </w:r>
    </w:p>
    <w:p w:rsidR="006F1713" w:rsidRPr="00141714" w:rsidRDefault="006F1713" w:rsidP="006F1713">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141714">
        <w:rPr>
          <w:rFonts w:ascii="Segoe UI" w:eastAsia="Times New Roman" w:hAnsi="Segoe UI" w:cs="Segoe UI"/>
          <w:color w:val="000000"/>
          <w:sz w:val="18"/>
          <w:szCs w:val="18"/>
          <w:lang w:val="x-none" w:eastAsia="ru-RU"/>
        </w:rPr>
        <w:t xml:space="preserve">Электронная почта: </w:t>
      </w:r>
    </w:p>
    <w:p w:rsidR="006F1713" w:rsidRPr="00141714" w:rsidRDefault="00841C0A" w:rsidP="006F1713">
      <w:pPr>
        <w:autoSpaceDE w:val="0"/>
        <w:autoSpaceDN w:val="0"/>
        <w:adjustRightInd w:val="0"/>
        <w:spacing w:after="0" w:line="240" w:lineRule="auto"/>
        <w:jc w:val="both"/>
        <w:rPr>
          <w:rFonts w:ascii="Segoe UI" w:eastAsia="Times New Roman" w:hAnsi="Segoe UI" w:cs="Segoe UI"/>
          <w:color w:val="000000"/>
          <w:sz w:val="16"/>
          <w:szCs w:val="18"/>
          <w:lang w:eastAsia="ru-RU"/>
        </w:rPr>
      </w:pPr>
      <w:hyperlink r:id="rId14" w:history="1">
        <w:r w:rsidR="006F1713" w:rsidRPr="00141714">
          <w:rPr>
            <w:rStyle w:val="a3"/>
            <w:rFonts w:ascii="Segoe UI" w:eastAsia="Times New Roman" w:hAnsi="Segoe UI" w:cs="Segoe UI"/>
            <w:sz w:val="18"/>
            <w:szCs w:val="20"/>
            <w:lang w:val="x-none" w:eastAsia="ru-RU"/>
          </w:rPr>
          <w:t>oko@54upr.rosreestr.ru</w:t>
        </w:r>
      </w:hyperlink>
      <w:r w:rsidR="006F1713" w:rsidRPr="00141714">
        <w:rPr>
          <w:rFonts w:ascii="Segoe UI" w:eastAsia="Times New Roman" w:hAnsi="Segoe UI" w:cs="Segoe UI"/>
          <w:color w:val="000000"/>
          <w:sz w:val="16"/>
          <w:szCs w:val="18"/>
          <w:lang w:val="x-none" w:eastAsia="ru-RU"/>
        </w:rPr>
        <w:t xml:space="preserve"> </w:t>
      </w:r>
    </w:p>
    <w:p w:rsidR="006F1713" w:rsidRPr="00141714" w:rsidRDefault="006F1713" w:rsidP="006F1713">
      <w:pPr>
        <w:autoSpaceDE w:val="0"/>
        <w:autoSpaceDN w:val="0"/>
        <w:adjustRightInd w:val="0"/>
        <w:spacing w:after="0" w:line="240" w:lineRule="auto"/>
        <w:jc w:val="both"/>
        <w:rPr>
          <w:rFonts w:ascii="Segoe UI" w:eastAsia="Times New Roman" w:hAnsi="Segoe UI" w:cs="Segoe UI"/>
          <w:color w:val="000000"/>
          <w:sz w:val="18"/>
          <w:szCs w:val="18"/>
          <w:lang w:val="x-none" w:eastAsia="ru-RU"/>
        </w:rPr>
      </w:pPr>
      <w:r w:rsidRPr="00141714">
        <w:rPr>
          <w:rFonts w:ascii="Segoe UI" w:eastAsia="Times New Roman" w:hAnsi="Segoe UI" w:cs="Segoe UI"/>
          <w:color w:val="000000"/>
          <w:sz w:val="18"/>
          <w:szCs w:val="18"/>
          <w:lang w:val="x-none" w:eastAsia="ru-RU"/>
        </w:rPr>
        <w:t xml:space="preserve">Сайт: </w:t>
      </w:r>
      <w:hyperlink r:id="rId15" w:history="1">
        <w:r w:rsidRPr="00141714">
          <w:rPr>
            <w:rFonts w:ascii="Segoe UI" w:eastAsia="Times New Roman" w:hAnsi="Segoe UI" w:cs="Segoe UI"/>
            <w:color w:val="0000FF"/>
            <w:sz w:val="20"/>
            <w:szCs w:val="20"/>
            <w:u w:val="single"/>
            <w:lang w:val="x-none" w:eastAsia="ru-RU"/>
          </w:rPr>
          <w:t>Росреестр</w:t>
        </w:r>
      </w:hyperlink>
    </w:p>
    <w:p w:rsidR="00097C70" w:rsidRPr="00726E22" w:rsidRDefault="00967E00" w:rsidP="00F21BF8">
      <w:pPr>
        <w:autoSpaceDE w:val="0"/>
        <w:autoSpaceDN w:val="0"/>
        <w:adjustRightInd w:val="0"/>
        <w:spacing w:after="0" w:line="240" w:lineRule="auto"/>
        <w:jc w:val="both"/>
        <w:rPr>
          <w:rFonts w:ascii="Segoe UI" w:eastAsia="Times New Roman" w:hAnsi="Segoe UI" w:cs="Segoe UI"/>
          <w:b/>
          <w:sz w:val="20"/>
          <w:szCs w:val="24"/>
          <w:lang w:eastAsia="ru-RU"/>
        </w:rPr>
      </w:pPr>
      <w:r>
        <w:rPr>
          <w:rFonts w:ascii="Segoe UI" w:eastAsia="Times New Roman" w:hAnsi="Segoe UI" w:cs="Segoe UI"/>
          <w:color w:val="000000"/>
          <w:sz w:val="18"/>
          <w:szCs w:val="18"/>
          <w:lang w:eastAsia="ru-RU"/>
        </w:rPr>
        <w:t xml:space="preserve">Соцсети: </w:t>
      </w:r>
      <w:hyperlink r:id="rId16" w:history="1">
        <w:proofErr w:type="spellStart"/>
        <w:r>
          <w:rPr>
            <w:rFonts w:ascii="Segoe UI" w:eastAsia="Times New Roman" w:hAnsi="Segoe UI" w:cs="Segoe UI"/>
            <w:color w:val="0000FF"/>
            <w:sz w:val="18"/>
            <w:szCs w:val="18"/>
            <w:u w:val="single"/>
            <w:lang w:val="x-none" w:eastAsia="ru-RU"/>
          </w:rPr>
          <w:t>ВКонтакте</w:t>
        </w:r>
        <w:proofErr w:type="spellEnd"/>
      </w:hyperlink>
      <w:r w:rsidR="00F21BF8">
        <w:rPr>
          <w:rFonts w:ascii="Segoe UI" w:eastAsia="Times New Roman" w:hAnsi="Segoe UI" w:cs="Segoe UI"/>
          <w:color w:val="000000"/>
          <w:sz w:val="18"/>
          <w:szCs w:val="18"/>
          <w:lang w:eastAsia="ru-RU"/>
        </w:rPr>
        <w:t xml:space="preserve">, </w:t>
      </w:r>
      <w:hyperlink r:id="rId17" w:history="1">
        <w:r w:rsidR="00C028C8" w:rsidRPr="00C74705">
          <w:rPr>
            <w:rStyle w:val="a3"/>
            <w:rFonts w:ascii="Segoe UI" w:hAnsi="Segoe UI" w:cs="Segoe UI"/>
            <w:sz w:val="18"/>
            <w:szCs w:val="18"/>
          </w:rPr>
          <w:t>Одноклассники</w:t>
        </w:r>
      </w:hyperlink>
      <w:r w:rsidR="00F21BF8" w:rsidRPr="00F21BF8">
        <w:rPr>
          <w:rStyle w:val="a3"/>
          <w:rFonts w:ascii="Segoe UI" w:hAnsi="Segoe UI" w:cs="Segoe UI"/>
          <w:sz w:val="18"/>
          <w:szCs w:val="18"/>
          <w:u w:val="none"/>
        </w:rPr>
        <w:t xml:space="preserve">, </w:t>
      </w:r>
      <w:hyperlink r:id="rId18" w:history="1">
        <w:r w:rsidR="006F1713" w:rsidRPr="00967E00">
          <w:rPr>
            <w:rStyle w:val="a3"/>
            <w:rFonts w:ascii="Segoe UI" w:eastAsia="Times New Roman" w:hAnsi="Segoe UI" w:cs="Segoe UI"/>
            <w:sz w:val="20"/>
            <w:szCs w:val="20"/>
            <w:lang w:val="x-none" w:eastAsia="ru-RU"/>
          </w:rPr>
          <w:t>Яндекс</w:t>
        </w:r>
        <w:r w:rsidRPr="00967E00">
          <w:rPr>
            <w:rStyle w:val="a3"/>
            <w:rFonts w:ascii="Segoe UI" w:eastAsia="Times New Roman" w:hAnsi="Segoe UI" w:cs="Segoe UI"/>
            <w:sz w:val="20"/>
            <w:szCs w:val="20"/>
            <w:lang w:eastAsia="ru-RU"/>
          </w:rPr>
          <w:t>.</w:t>
        </w:r>
        <w:r w:rsidR="006F1713" w:rsidRPr="00967E00">
          <w:rPr>
            <w:rStyle w:val="a3"/>
            <w:rFonts w:ascii="Segoe UI" w:eastAsia="Times New Roman" w:hAnsi="Segoe UI" w:cs="Segoe UI"/>
            <w:sz w:val="20"/>
            <w:szCs w:val="20"/>
            <w:lang w:val="x-none" w:eastAsia="ru-RU"/>
          </w:rPr>
          <w:t>Дзен</w:t>
        </w:r>
      </w:hyperlink>
      <w:r w:rsidR="00F21BF8" w:rsidRPr="00F21BF8">
        <w:rPr>
          <w:rStyle w:val="a3"/>
          <w:rFonts w:ascii="Segoe UI" w:eastAsia="Times New Roman" w:hAnsi="Segoe UI" w:cs="Segoe UI"/>
          <w:sz w:val="20"/>
          <w:szCs w:val="20"/>
          <w:u w:val="none"/>
          <w:lang w:eastAsia="ru-RU"/>
        </w:rPr>
        <w:t xml:space="preserve">, </w:t>
      </w:r>
      <w:hyperlink r:id="rId19" w:history="1">
        <w:proofErr w:type="spellStart"/>
        <w:r w:rsidR="00B807E1" w:rsidRPr="00141714">
          <w:rPr>
            <w:rStyle w:val="a3"/>
            <w:rFonts w:ascii="Segoe UI" w:eastAsia="Times New Roman" w:hAnsi="Segoe UI" w:cs="Segoe UI"/>
            <w:sz w:val="20"/>
            <w:szCs w:val="24"/>
            <w:lang w:eastAsia="ru-RU"/>
          </w:rPr>
          <w:t>Телеграм</w:t>
        </w:r>
        <w:proofErr w:type="spellEnd"/>
      </w:hyperlink>
      <w:r w:rsidR="006F1713" w:rsidRPr="00141714">
        <w:rPr>
          <w:rFonts w:ascii="Segoe UI" w:eastAsia="Times New Roman" w:hAnsi="Segoe UI" w:cs="Segoe UI"/>
          <w:b/>
          <w:sz w:val="20"/>
          <w:szCs w:val="24"/>
          <w:lang w:eastAsia="ru-RU"/>
        </w:rPr>
        <w:t xml:space="preserve"> </w:t>
      </w:r>
    </w:p>
    <w:sectPr w:rsidR="00097C70" w:rsidRPr="00726E22" w:rsidSect="004670F5">
      <w:headerReference w:type="even" r:id="rId20"/>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C0A" w:rsidRDefault="00841C0A" w:rsidP="00747FDB">
      <w:pPr>
        <w:spacing w:after="0" w:line="240" w:lineRule="auto"/>
      </w:pPr>
      <w:r>
        <w:separator/>
      </w:r>
    </w:p>
  </w:endnote>
  <w:endnote w:type="continuationSeparator" w:id="0">
    <w:p w:rsidR="00841C0A" w:rsidRDefault="00841C0A" w:rsidP="00747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Quattrocento 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C0A" w:rsidRDefault="00841C0A" w:rsidP="00747FDB">
      <w:pPr>
        <w:spacing w:after="0" w:line="240" w:lineRule="auto"/>
      </w:pPr>
      <w:r>
        <w:separator/>
      </w:r>
    </w:p>
  </w:footnote>
  <w:footnote w:type="continuationSeparator" w:id="0">
    <w:p w:rsidR="00841C0A" w:rsidRDefault="00841C0A" w:rsidP="00747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3B" w:rsidRDefault="008F413B" w:rsidP="00CF76E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F413B" w:rsidRDefault="008F41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8F532D"/>
    <w:multiLevelType w:val="hybridMultilevel"/>
    <w:tmpl w:val="56F2D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688F7282"/>
    <w:multiLevelType w:val="multilevel"/>
    <w:tmpl w:val="67A0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B04"/>
    <w:rsid w:val="000057DA"/>
    <w:rsid w:val="000072F6"/>
    <w:rsid w:val="00012381"/>
    <w:rsid w:val="00033479"/>
    <w:rsid w:val="0003433D"/>
    <w:rsid w:val="00065A63"/>
    <w:rsid w:val="00071EA2"/>
    <w:rsid w:val="00073353"/>
    <w:rsid w:val="00086883"/>
    <w:rsid w:val="000910E0"/>
    <w:rsid w:val="00097C70"/>
    <w:rsid w:val="000A5CED"/>
    <w:rsid w:val="000C1DE5"/>
    <w:rsid w:val="000E0318"/>
    <w:rsid w:val="00115A10"/>
    <w:rsid w:val="00141714"/>
    <w:rsid w:val="0016035A"/>
    <w:rsid w:val="001800B3"/>
    <w:rsid w:val="00185F2E"/>
    <w:rsid w:val="0019476C"/>
    <w:rsid w:val="001C7A54"/>
    <w:rsid w:val="00203E51"/>
    <w:rsid w:val="00256153"/>
    <w:rsid w:val="00291652"/>
    <w:rsid w:val="002C29BC"/>
    <w:rsid w:val="002E57A7"/>
    <w:rsid w:val="00300DC6"/>
    <w:rsid w:val="003216E6"/>
    <w:rsid w:val="00362580"/>
    <w:rsid w:val="00367EA4"/>
    <w:rsid w:val="003A1BBF"/>
    <w:rsid w:val="003C0E01"/>
    <w:rsid w:val="003C44D4"/>
    <w:rsid w:val="003E2778"/>
    <w:rsid w:val="003E2B90"/>
    <w:rsid w:val="00415311"/>
    <w:rsid w:val="004514F9"/>
    <w:rsid w:val="00453572"/>
    <w:rsid w:val="00453791"/>
    <w:rsid w:val="00462B2F"/>
    <w:rsid w:val="00466A00"/>
    <w:rsid w:val="004670F5"/>
    <w:rsid w:val="004760C6"/>
    <w:rsid w:val="00477F74"/>
    <w:rsid w:val="004906C6"/>
    <w:rsid w:val="004E5606"/>
    <w:rsid w:val="00526CC7"/>
    <w:rsid w:val="00562F46"/>
    <w:rsid w:val="00581E8C"/>
    <w:rsid w:val="00596D36"/>
    <w:rsid w:val="005B2D42"/>
    <w:rsid w:val="005B42B4"/>
    <w:rsid w:val="005B4388"/>
    <w:rsid w:val="005C57C1"/>
    <w:rsid w:val="005F74E4"/>
    <w:rsid w:val="006016B9"/>
    <w:rsid w:val="006043A6"/>
    <w:rsid w:val="0060440C"/>
    <w:rsid w:val="00605316"/>
    <w:rsid w:val="006222CF"/>
    <w:rsid w:val="0063279A"/>
    <w:rsid w:val="006409BF"/>
    <w:rsid w:val="00657AA5"/>
    <w:rsid w:val="00662642"/>
    <w:rsid w:val="006705B2"/>
    <w:rsid w:val="00694A7B"/>
    <w:rsid w:val="006A0CFA"/>
    <w:rsid w:val="006C24F6"/>
    <w:rsid w:val="006D233B"/>
    <w:rsid w:val="006F1713"/>
    <w:rsid w:val="006F2F50"/>
    <w:rsid w:val="007076C4"/>
    <w:rsid w:val="00714629"/>
    <w:rsid w:val="00726E22"/>
    <w:rsid w:val="00742794"/>
    <w:rsid w:val="00747FDB"/>
    <w:rsid w:val="007739AC"/>
    <w:rsid w:val="00785807"/>
    <w:rsid w:val="007A1A9E"/>
    <w:rsid w:val="007B2542"/>
    <w:rsid w:val="007C0523"/>
    <w:rsid w:val="0080229B"/>
    <w:rsid w:val="0083407C"/>
    <w:rsid w:val="00836E3C"/>
    <w:rsid w:val="00841C0A"/>
    <w:rsid w:val="008C6DC0"/>
    <w:rsid w:val="008C76F5"/>
    <w:rsid w:val="008F413B"/>
    <w:rsid w:val="009001A5"/>
    <w:rsid w:val="00901983"/>
    <w:rsid w:val="009058C7"/>
    <w:rsid w:val="00907414"/>
    <w:rsid w:val="00967E00"/>
    <w:rsid w:val="00991C84"/>
    <w:rsid w:val="009C110A"/>
    <w:rsid w:val="00A00B04"/>
    <w:rsid w:val="00A05899"/>
    <w:rsid w:val="00A417DB"/>
    <w:rsid w:val="00A46E27"/>
    <w:rsid w:val="00A7179D"/>
    <w:rsid w:val="00A75EE8"/>
    <w:rsid w:val="00A76C6B"/>
    <w:rsid w:val="00A87EA1"/>
    <w:rsid w:val="00A9267D"/>
    <w:rsid w:val="00AA2407"/>
    <w:rsid w:val="00AA59B6"/>
    <w:rsid w:val="00AC6D9F"/>
    <w:rsid w:val="00AF27ED"/>
    <w:rsid w:val="00B11B3D"/>
    <w:rsid w:val="00B76C9B"/>
    <w:rsid w:val="00B807E1"/>
    <w:rsid w:val="00BB4775"/>
    <w:rsid w:val="00BB6423"/>
    <w:rsid w:val="00BD03AA"/>
    <w:rsid w:val="00BF5FF5"/>
    <w:rsid w:val="00C028C8"/>
    <w:rsid w:val="00C47D80"/>
    <w:rsid w:val="00C80194"/>
    <w:rsid w:val="00CA3F4D"/>
    <w:rsid w:val="00CA5C71"/>
    <w:rsid w:val="00CE1BF2"/>
    <w:rsid w:val="00CF76E8"/>
    <w:rsid w:val="00D06BB4"/>
    <w:rsid w:val="00D17291"/>
    <w:rsid w:val="00D65C8A"/>
    <w:rsid w:val="00D9604A"/>
    <w:rsid w:val="00DA7F89"/>
    <w:rsid w:val="00DD1B0C"/>
    <w:rsid w:val="00DE1EF3"/>
    <w:rsid w:val="00DE56A9"/>
    <w:rsid w:val="00DE5CE2"/>
    <w:rsid w:val="00DF2633"/>
    <w:rsid w:val="00E018D4"/>
    <w:rsid w:val="00E10065"/>
    <w:rsid w:val="00E334AF"/>
    <w:rsid w:val="00E6331D"/>
    <w:rsid w:val="00E92F95"/>
    <w:rsid w:val="00EB0E09"/>
    <w:rsid w:val="00ED0AA3"/>
    <w:rsid w:val="00ED3003"/>
    <w:rsid w:val="00EE2314"/>
    <w:rsid w:val="00F04CB2"/>
    <w:rsid w:val="00F21BF8"/>
    <w:rsid w:val="00F40EEE"/>
    <w:rsid w:val="00F44DDA"/>
    <w:rsid w:val="00F6719C"/>
    <w:rsid w:val="00F7512B"/>
    <w:rsid w:val="00F92787"/>
    <w:rsid w:val="00FA143B"/>
    <w:rsid w:val="00FB062C"/>
    <w:rsid w:val="00FB3C30"/>
    <w:rsid w:val="00FE3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B5B17"/>
  <w15:docId w15:val="{2D1DCE93-DF3B-4125-AB16-6FCB2F84C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 w:type="character" w:customStyle="1" w:styleId="apple-converted-space">
    <w:name w:val="apple-converted-space"/>
    <w:basedOn w:val="a0"/>
    <w:rsid w:val="00726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822895529">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rosreestr.gov.ru/activity/gosudarstvennyy-nadzor/trebovaniya-otsenivaemye-pri-provedenii-nadzora/" TargetMode="External"/><Relationship Id="rId18" Type="http://schemas.openxmlformats.org/officeDocument/2006/relationships/hyperlink" Target="https://dzen.ru/rosreestr_ns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rosreestr.gov.ru/" TargetMode="External"/><Relationship Id="rId17" Type="http://schemas.openxmlformats.org/officeDocument/2006/relationships/hyperlink" Target="https://ok.ru/group/70000000987860" TargetMode="External"/><Relationship Id="rId2" Type="http://schemas.openxmlformats.org/officeDocument/2006/relationships/styles" Target="styles.xml"/><Relationship Id="rId16" Type="http://schemas.openxmlformats.org/officeDocument/2006/relationships/hyperlink" Target="https://vk.com/rosreestr_nsk"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fc-nso.ru/" TargetMode="External"/><Relationship Id="rId5" Type="http://schemas.openxmlformats.org/officeDocument/2006/relationships/footnotes" Target="footnotes.xml"/><Relationship Id="rId15" Type="http://schemas.openxmlformats.org/officeDocument/2006/relationships/hyperlink" Target="https://rosreestr.gov.ru/" TargetMode="External"/><Relationship Id="rId10" Type="http://schemas.openxmlformats.org/officeDocument/2006/relationships/image" Target="media/image4.jpeg"/><Relationship Id="rId19" Type="http://schemas.openxmlformats.org/officeDocument/2006/relationships/hyperlink" Target="https://t.me/rosreestr_nsk"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oko@54upr.rosreest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2494</Words>
  <Characters>14220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User</cp:lastModifiedBy>
  <cp:revision>10</cp:revision>
  <cp:lastPrinted>2022-01-19T07:30:00Z</cp:lastPrinted>
  <dcterms:created xsi:type="dcterms:W3CDTF">2023-04-24T06:32:00Z</dcterms:created>
  <dcterms:modified xsi:type="dcterms:W3CDTF">2023-10-03T08:36:00Z</dcterms:modified>
</cp:coreProperties>
</file>